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B754F3" w:rsidTr="00806E45">
        <w:trPr>
          <w:trHeight w:val="144"/>
        </w:trPr>
        <w:tc>
          <w:tcPr>
            <w:tcW w:w="2869" w:type="dxa"/>
          </w:tcPr>
          <w:p w:rsidR="00264223" w:rsidRPr="00B754F3" w:rsidRDefault="00264223" w:rsidP="00264223">
            <w:pPr>
              <w:tabs>
                <w:tab w:val="right" w:pos="8838"/>
              </w:tabs>
              <w:ind w:right="-105"/>
              <w:rPr>
                <w:rFonts w:ascii="Palatino Linotype" w:eastAsia="Calibri" w:hAnsi="Palatino Linotype" w:cs="Tahoma"/>
                <w:b/>
                <w:sz w:val="22"/>
                <w:szCs w:val="22"/>
                <w:lang w:val="es-MX" w:eastAsia="en-US"/>
              </w:rPr>
            </w:pPr>
            <w:bookmarkStart w:id="0" w:name="_GoBack"/>
            <w:bookmarkEnd w:id="0"/>
            <w:r w:rsidRPr="00B754F3">
              <w:rPr>
                <w:rFonts w:ascii="Palatino Linotype" w:eastAsia="Calibri" w:hAnsi="Palatino Linotype" w:cs="Tahoma"/>
                <w:b/>
                <w:sz w:val="22"/>
                <w:szCs w:val="22"/>
                <w:lang w:val="es-MX" w:eastAsia="en-US"/>
              </w:rPr>
              <w:t>Recurso de Revisión:</w:t>
            </w:r>
          </w:p>
        </w:tc>
        <w:tc>
          <w:tcPr>
            <w:tcW w:w="3085" w:type="dxa"/>
          </w:tcPr>
          <w:p w:rsidR="00264223" w:rsidRPr="00B754F3" w:rsidRDefault="00DE4798" w:rsidP="00DE4798">
            <w:pPr>
              <w:tabs>
                <w:tab w:val="right" w:pos="8838"/>
              </w:tabs>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03661</w:t>
            </w:r>
            <w:r w:rsidR="008B0418" w:rsidRPr="00B754F3">
              <w:rPr>
                <w:rFonts w:ascii="Palatino Linotype" w:eastAsia="Calibri" w:hAnsi="Palatino Linotype" w:cs="Tahoma"/>
                <w:bCs/>
                <w:sz w:val="22"/>
                <w:szCs w:val="22"/>
                <w:lang w:eastAsia="en-US"/>
              </w:rPr>
              <w:t>/INFOEM/IP/RR/2018</w:t>
            </w:r>
          </w:p>
        </w:tc>
      </w:tr>
      <w:tr w:rsidR="00264223" w:rsidRPr="00B754F3" w:rsidTr="00806E45">
        <w:trPr>
          <w:trHeight w:val="144"/>
        </w:trPr>
        <w:tc>
          <w:tcPr>
            <w:tcW w:w="2869" w:type="dxa"/>
          </w:tcPr>
          <w:p w:rsidR="00264223" w:rsidRPr="00B754F3" w:rsidRDefault="00264223" w:rsidP="00264223">
            <w:pPr>
              <w:tabs>
                <w:tab w:val="right" w:pos="8838"/>
              </w:tabs>
              <w:ind w:right="-105"/>
              <w:rPr>
                <w:rFonts w:ascii="Palatino Linotype" w:eastAsia="Calibri" w:hAnsi="Palatino Linotype" w:cs="Tahoma"/>
                <w:b/>
                <w:sz w:val="22"/>
                <w:szCs w:val="22"/>
                <w:lang w:val="es-MX" w:eastAsia="en-US"/>
              </w:rPr>
            </w:pPr>
            <w:r w:rsidRPr="00B754F3">
              <w:rPr>
                <w:rFonts w:ascii="Palatino Linotype" w:eastAsia="Calibri" w:hAnsi="Palatino Linotype" w:cs="Tahoma"/>
                <w:b/>
                <w:sz w:val="22"/>
                <w:szCs w:val="22"/>
                <w:lang w:val="es-MX" w:eastAsia="en-US"/>
              </w:rPr>
              <w:t>Recurrente:</w:t>
            </w:r>
          </w:p>
        </w:tc>
        <w:tc>
          <w:tcPr>
            <w:tcW w:w="3085" w:type="dxa"/>
          </w:tcPr>
          <w:p w:rsidR="00264223" w:rsidRPr="00B754F3" w:rsidRDefault="003F7A88" w:rsidP="00264223">
            <w:pPr>
              <w:tabs>
                <w:tab w:val="right" w:pos="8838"/>
              </w:tabs>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XXXXXXXXXXXXXXXXXXXXXXXXX</w:t>
            </w:r>
          </w:p>
        </w:tc>
      </w:tr>
      <w:tr w:rsidR="00264223" w:rsidRPr="00B754F3" w:rsidTr="00806E45">
        <w:trPr>
          <w:trHeight w:val="283"/>
        </w:trPr>
        <w:tc>
          <w:tcPr>
            <w:tcW w:w="2869" w:type="dxa"/>
          </w:tcPr>
          <w:p w:rsidR="00264223" w:rsidRPr="00B754F3" w:rsidRDefault="001A1AAB" w:rsidP="00264223">
            <w:pPr>
              <w:tabs>
                <w:tab w:val="right" w:pos="8838"/>
              </w:tabs>
              <w:ind w:right="-105"/>
              <w:rPr>
                <w:rFonts w:ascii="Palatino Linotype" w:eastAsia="Calibri" w:hAnsi="Palatino Linotype" w:cs="Tahoma"/>
                <w:b/>
                <w:sz w:val="22"/>
                <w:szCs w:val="22"/>
                <w:lang w:val="es-MX" w:eastAsia="en-US"/>
              </w:rPr>
            </w:pPr>
            <w:r w:rsidRPr="00B754F3">
              <w:rPr>
                <w:rFonts w:ascii="Palatino Linotype" w:eastAsia="Calibri" w:hAnsi="Palatino Linotype" w:cs="Tahoma"/>
                <w:b/>
                <w:sz w:val="22"/>
                <w:szCs w:val="22"/>
                <w:lang w:val="es-MX" w:eastAsia="en-US"/>
              </w:rPr>
              <w:t>Sujeto Obligado</w:t>
            </w:r>
            <w:r w:rsidR="00264223" w:rsidRPr="00B754F3">
              <w:rPr>
                <w:rFonts w:ascii="Palatino Linotype" w:eastAsia="Calibri" w:hAnsi="Palatino Linotype" w:cs="Tahoma"/>
                <w:b/>
                <w:sz w:val="22"/>
                <w:szCs w:val="22"/>
                <w:lang w:val="es-MX" w:eastAsia="en-US"/>
              </w:rPr>
              <w:t>:</w:t>
            </w:r>
          </w:p>
        </w:tc>
        <w:tc>
          <w:tcPr>
            <w:tcW w:w="3085" w:type="dxa"/>
          </w:tcPr>
          <w:p w:rsidR="00264223" w:rsidRPr="00B754F3" w:rsidRDefault="00DE4798" w:rsidP="00264223">
            <w:pPr>
              <w:tabs>
                <w:tab w:val="left" w:pos="2834"/>
                <w:tab w:val="right" w:pos="8838"/>
              </w:tabs>
              <w:ind w:right="171"/>
              <w:jc w:val="both"/>
              <w:rPr>
                <w:rFonts w:ascii="Palatino Linotype" w:eastAsia="Calibri" w:hAnsi="Palatino Linotype" w:cs="Tahoma"/>
                <w:b/>
                <w:sz w:val="22"/>
                <w:szCs w:val="22"/>
                <w:lang w:val="es-MX" w:eastAsia="en-US"/>
              </w:rPr>
            </w:pPr>
            <w:r w:rsidRPr="00B754F3">
              <w:rPr>
                <w:rFonts w:ascii="Palatino Linotype" w:eastAsia="Calibri" w:hAnsi="Palatino Linotype" w:cs="Tahoma"/>
                <w:sz w:val="22"/>
                <w:szCs w:val="22"/>
                <w:lang w:val="es-MX" w:eastAsia="en-US"/>
              </w:rPr>
              <w:t>Instituto Electoral del Estado de México</w:t>
            </w:r>
          </w:p>
        </w:tc>
      </w:tr>
      <w:tr w:rsidR="00264223" w:rsidRPr="00B754F3" w:rsidTr="00806E45">
        <w:trPr>
          <w:trHeight w:val="283"/>
        </w:trPr>
        <w:tc>
          <w:tcPr>
            <w:tcW w:w="2869" w:type="dxa"/>
          </w:tcPr>
          <w:p w:rsidR="00264223" w:rsidRPr="00B754F3" w:rsidRDefault="00264223" w:rsidP="00264223">
            <w:pPr>
              <w:tabs>
                <w:tab w:val="right" w:pos="8838"/>
              </w:tabs>
              <w:ind w:right="-105"/>
              <w:rPr>
                <w:rFonts w:ascii="Palatino Linotype" w:eastAsia="Calibri" w:hAnsi="Palatino Linotype" w:cs="Tahoma"/>
                <w:b/>
                <w:sz w:val="22"/>
                <w:szCs w:val="22"/>
                <w:lang w:val="es-MX" w:eastAsia="en-US"/>
              </w:rPr>
            </w:pPr>
            <w:r w:rsidRPr="00B754F3">
              <w:rPr>
                <w:rFonts w:ascii="Palatino Linotype" w:eastAsia="Calibri" w:hAnsi="Palatino Linotype" w:cs="Tahoma"/>
                <w:b/>
                <w:sz w:val="22"/>
                <w:szCs w:val="22"/>
                <w:lang w:val="es-MX" w:eastAsia="en-US"/>
              </w:rPr>
              <w:t>Comisionado Ponente:</w:t>
            </w:r>
          </w:p>
        </w:tc>
        <w:tc>
          <w:tcPr>
            <w:tcW w:w="3085" w:type="dxa"/>
          </w:tcPr>
          <w:p w:rsidR="00264223" w:rsidRPr="00B754F3" w:rsidRDefault="00264223" w:rsidP="00264223">
            <w:pPr>
              <w:tabs>
                <w:tab w:val="right" w:pos="8838"/>
              </w:tabs>
              <w:ind w:right="171"/>
              <w:jc w:val="both"/>
              <w:rPr>
                <w:rFonts w:ascii="Palatino Linotype" w:eastAsia="Calibri" w:hAnsi="Palatino Linotype" w:cs="Tahoma"/>
                <w:b/>
                <w:sz w:val="22"/>
                <w:szCs w:val="22"/>
                <w:lang w:val="es-MX" w:eastAsia="en-US"/>
              </w:rPr>
            </w:pPr>
            <w:r w:rsidRPr="00B754F3">
              <w:rPr>
                <w:rFonts w:ascii="Palatino Linotype" w:eastAsia="Calibri" w:hAnsi="Palatino Linotype" w:cs="Tahoma"/>
                <w:sz w:val="22"/>
                <w:szCs w:val="22"/>
                <w:lang w:val="es-MX" w:eastAsia="en-US"/>
              </w:rPr>
              <w:t>Luis Gustavo Parra Noriega</w:t>
            </w:r>
          </w:p>
        </w:tc>
      </w:tr>
    </w:tbl>
    <w:p w:rsidR="00806E45" w:rsidRPr="00B754F3" w:rsidRDefault="00806E45" w:rsidP="00806E45">
      <w:pPr>
        <w:spacing w:line="360" w:lineRule="auto"/>
        <w:jc w:val="both"/>
        <w:rPr>
          <w:rFonts w:ascii="Palatino Linotype" w:hAnsi="Palatino Linotype" w:cs="Tahoma"/>
          <w:bCs/>
          <w:sz w:val="22"/>
          <w:szCs w:val="22"/>
        </w:rPr>
      </w:pPr>
    </w:p>
    <w:p w:rsidR="0074285B" w:rsidRPr="00B754F3" w:rsidRDefault="00D22B6A" w:rsidP="00806E45">
      <w:pPr>
        <w:spacing w:line="360" w:lineRule="auto"/>
        <w:jc w:val="both"/>
        <w:rPr>
          <w:rFonts w:ascii="Palatino Linotype" w:hAnsi="Palatino Linotype" w:cs="Tahoma"/>
          <w:bCs/>
          <w:sz w:val="22"/>
          <w:szCs w:val="22"/>
        </w:rPr>
      </w:pPr>
      <w:r w:rsidRPr="00B754F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F44E8">
        <w:rPr>
          <w:rFonts w:ascii="Palatino Linotype" w:hAnsi="Palatino Linotype" w:cs="Tahoma"/>
          <w:bCs/>
          <w:sz w:val="22"/>
          <w:szCs w:val="22"/>
        </w:rPr>
        <w:t>seis</w:t>
      </w:r>
      <w:r w:rsidR="00F755E1" w:rsidRPr="00B754F3">
        <w:rPr>
          <w:rFonts w:ascii="Palatino Linotype" w:hAnsi="Palatino Linotype" w:cs="Tahoma"/>
          <w:bCs/>
          <w:sz w:val="22"/>
          <w:szCs w:val="22"/>
        </w:rPr>
        <w:t xml:space="preserve"> </w:t>
      </w:r>
      <w:r w:rsidR="001C073B">
        <w:rPr>
          <w:rFonts w:ascii="Palatino Linotype" w:hAnsi="Palatino Linotype" w:cs="Tahoma"/>
          <w:bCs/>
          <w:sz w:val="22"/>
          <w:szCs w:val="22"/>
        </w:rPr>
        <w:t>de diciembre</w:t>
      </w:r>
      <w:r w:rsidRPr="00B754F3">
        <w:rPr>
          <w:rFonts w:ascii="Palatino Linotype" w:hAnsi="Palatino Linotype" w:cs="Tahoma"/>
          <w:bCs/>
          <w:sz w:val="22"/>
          <w:szCs w:val="22"/>
        </w:rPr>
        <w:t xml:space="preserve"> de dos mil dieciocho.</w:t>
      </w:r>
    </w:p>
    <w:p w:rsidR="00492DCA" w:rsidRPr="00B754F3" w:rsidRDefault="00492DCA" w:rsidP="00806E45">
      <w:pPr>
        <w:spacing w:line="360" w:lineRule="auto"/>
        <w:jc w:val="both"/>
        <w:rPr>
          <w:rFonts w:ascii="Palatino Linotype" w:hAnsi="Palatino Linotype"/>
          <w:noProof/>
          <w:sz w:val="22"/>
          <w:szCs w:val="22"/>
          <w:lang w:val="es-ES"/>
        </w:rPr>
      </w:pPr>
    </w:p>
    <w:p w:rsidR="00806E45" w:rsidRPr="00B754F3" w:rsidRDefault="00D9652C" w:rsidP="00806E45">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VISTO</w:t>
      </w:r>
      <w:r w:rsidR="00806E45" w:rsidRPr="00B754F3">
        <w:rPr>
          <w:rFonts w:ascii="Palatino Linotype" w:eastAsia="Calibri" w:hAnsi="Palatino Linotype" w:cs="Tahoma"/>
          <w:bCs/>
          <w:sz w:val="22"/>
          <w:szCs w:val="22"/>
          <w:lang w:val="es-ES" w:eastAsia="en-US"/>
        </w:rPr>
        <w:t xml:space="preserve"> el expediente conformado con motivo del Recurso de Revisión </w:t>
      </w:r>
      <w:r w:rsidR="002F0790" w:rsidRPr="00B754F3">
        <w:rPr>
          <w:rFonts w:ascii="Palatino Linotype" w:eastAsia="Calibri" w:hAnsi="Palatino Linotype" w:cs="Tahoma"/>
          <w:b/>
          <w:bCs/>
          <w:sz w:val="22"/>
          <w:szCs w:val="22"/>
          <w:lang w:val="es-ES" w:eastAsia="en-US"/>
        </w:rPr>
        <w:t>03661</w:t>
      </w:r>
      <w:r w:rsidR="008B0418" w:rsidRPr="00B754F3">
        <w:rPr>
          <w:rFonts w:ascii="Palatino Linotype" w:eastAsia="Calibri" w:hAnsi="Palatino Linotype" w:cs="Tahoma"/>
          <w:b/>
          <w:bCs/>
          <w:sz w:val="22"/>
          <w:szCs w:val="22"/>
          <w:lang w:val="es-ES" w:eastAsia="en-US"/>
        </w:rPr>
        <w:t>/INFOEM/IP/RR/2018</w:t>
      </w:r>
      <w:r w:rsidR="00806E45" w:rsidRPr="00B754F3">
        <w:rPr>
          <w:rFonts w:ascii="Palatino Linotype" w:eastAsia="Calibri" w:hAnsi="Palatino Linotype" w:cs="Tahoma"/>
          <w:bCs/>
          <w:sz w:val="22"/>
          <w:szCs w:val="22"/>
          <w:lang w:val="es-ES" w:eastAsia="en-US"/>
        </w:rPr>
        <w:t>, interpuesto por</w:t>
      </w:r>
      <w:r w:rsidR="00F755E1" w:rsidRPr="00B754F3">
        <w:rPr>
          <w:rFonts w:ascii="Palatino Linotype" w:eastAsia="Calibri" w:hAnsi="Palatino Linotype" w:cs="Tahoma"/>
          <w:b/>
          <w:bCs/>
          <w:sz w:val="22"/>
          <w:szCs w:val="22"/>
          <w:lang w:val="es-ES" w:eastAsia="en-US"/>
        </w:rPr>
        <w:t xml:space="preserve"> </w:t>
      </w:r>
      <w:r w:rsidR="003F7A88">
        <w:rPr>
          <w:rFonts w:ascii="Palatino Linotype" w:eastAsia="Calibri" w:hAnsi="Palatino Linotype" w:cs="Tahoma"/>
          <w:b/>
          <w:bCs/>
          <w:sz w:val="22"/>
          <w:szCs w:val="22"/>
          <w:lang w:val="es-ES" w:eastAsia="en-US"/>
        </w:rPr>
        <w:t>XXXXXXXXXXXXXXXXXXX</w:t>
      </w:r>
      <w:r w:rsidRPr="00B754F3">
        <w:rPr>
          <w:rFonts w:ascii="Palatino Linotype" w:eastAsia="Calibri" w:hAnsi="Palatino Linotype" w:cs="Tahoma"/>
          <w:bCs/>
          <w:sz w:val="22"/>
          <w:szCs w:val="22"/>
          <w:lang w:val="es-ES" w:eastAsia="en-US"/>
        </w:rPr>
        <w:t xml:space="preserve">, en lo sucesivo </w:t>
      </w:r>
      <w:r w:rsidR="001C073B">
        <w:rPr>
          <w:rFonts w:ascii="Palatino Linotype" w:eastAsia="Calibri" w:hAnsi="Palatino Linotype" w:cs="Tahoma"/>
          <w:bCs/>
          <w:sz w:val="22"/>
          <w:szCs w:val="22"/>
          <w:lang w:val="es-ES" w:eastAsia="en-US"/>
        </w:rPr>
        <w:t>r</w:t>
      </w:r>
      <w:r w:rsidRPr="00B754F3">
        <w:rPr>
          <w:rFonts w:ascii="Palatino Linotype" w:eastAsia="Calibri" w:hAnsi="Palatino Linotype" w:cs="Tahoma"/>
          <w:bCs/>
          <w:sz w:val="22"/>
          <w:szCs w:val="22"/>
          <w:lang w:val="es-ES" w:eastAsia="en-US"/>
        </w:rPr>
        <w:t xml:space="preserve">ecurrente o </w:t>
      </w:r>
      <w:r w:rsidR="001C073B">
        <w:rPr>
          <w:rFonts w:ascii="Palatino Linotype" w:eastAsia="Calibri" w:hAnsi="Palatino Linotype" w:cs="Tahoma"/>
          <w:bCs/>
          <w:sz w:val="22"/>
          <w:szCs w:val="22"/>
          <w:lang w:val="es-ES" w:eastAsia="en-US"/>
        </w:rPr>
        <w:t>p</w:t>
      </w:r>
      <w:r w:rsidR="001A1AAB" w:rsidRPr="00B754F3">
        <w:rPr>
          <w:rFonts w:ascii="Palatino Linotype" w:eastAsia="Calibri" w:hAnsi="Palatino Linotype" w:cs="Tahoma"/>
          <w:bCs/>
          <w:sz w:val="22"/>
          <w:szCs w:val="22"/>
          <w:lang w:val="es-ES" w:eastAsia="en-US"/>
        </w:rPr>
        <w:t>articular</w:t>
      </w:r>
      <w:r w:rsidRPr="00B754F3">
        <w:rPr>
          <w:rFonts w:ascii="Palatino Linotype" w:eastAsia="Calibri" w:hAnsi="Palatino Linotype" w:cs="Tahoma"/>
          <w:bCs/>
          <w:sz w:val="22"/>
          <w:szCs w:val="22"/>
          <w:lang w:val="es-ES" w:eastAsia="en-US"/>
        </w:rPr>
        <w:t xml:space="preserve">, </w:t>
      </w:r>
      <w:r w:rsidR="00806E45" w:rsidRPr="00B754F3">
        <w:rPr>
          <w:rFonts w:ascii="Palatino Linotype" w:eastAsia="Calibri" w:hAnsi="Palatino Linotype" w:cs="Tahoma"/>
          <w:bCs/>
          <w:sz w:val="22"/>
          <w:szCs w:val="22"/>
          <w:lang w:val="es-ES" w:eastAsia="en-US"/>
        </w:rPr>
        <w:t xml:space="preserve">en contra de la respuesta otorgada por </w:t>
      </w:r>
      <w:r w:rsidR="00F755E1" w:rsidRPr="00B754F3">
        <w:rPr>
          <w:rFonts w:ascii="Palatino Linotype" w:eastAsia="Calibri" w:hAnsi="Palatino Linotype" w:cs="Tahoma"/>
          <w:bCs/>
          <w:sz w:val="22"/>
          <w:szCs w:val="22"/>
          <w:lang w:val="es-ES" w:eastAsia="en-US"/>
        </w:rPr>
        <w:t xml:space="preserve">el </w:t>
      </w:r>
      <w:r w:rsidR="00F755E1" w:rsidRPr="00B754F3">
        <w:rPr>
          <w:rFonts w:ascii="Palatino Linotype" w:eastAsia="Calibri" w:hAnsi="Palatino Linotype" w:cs="Tahoma"/>
          <w:b/>
          <w:bCs/>
          <w:sz w:val="22"/>
          <w:szCs w:val="22"/>
          <w:lang w:val="es-ES" w:eastAsia="en-US"/>
        </w:rPr>
        <w:t>Sujeto Obligado</w:t>
      </w:r>
      <w:r w:rsidR="008B0418" w:rsidRPr="00B754F3">
        <w:rPr>
          <w:rFonts w:ascii="Palatino Linotype" w:eastAsia="Calibri" w:hAnsi="Palatino Linotype" w:cs="Tahoma"/>
          <w:bCs/>
          <w:sz w:val="22"/>
          <w:szCs w:val="22"/>
          <w:lang w:val="es-ES" w:eastAsia="en-US"/>
        </w:rPr>
        <w:t xml:space="preserve"> </w:t>
      </w:r>
      <w:r w:rsidR="002F0790" w:rsidRPr="00B754F3">
        <w:rPr>
          <w:rFonts w:ascii="Palatino Linotype" w:eastAsia="Calibri" w:hAnsi="Palatino Linotype" w:cs="Tahoma"/>
          <w:b/>
          <w:bCs/>
          <w:sz w:val="22"/>
          <w:szCs w:val="22"/>
          <w:lang w:val="es-ES" w:eastAsia="en-US"/>
        </w:rPr>
        <w:t>Instituto Electoral del Estado de México</w:t>
      </w:r>
      <w:r w:rsidR="00806E45" w:rsidRPr="00B754F3">
        <w:rPr>
          <w:rFonts w:ascii="Palatino Linotype" w:eastAsia="Calibri" w:hAnsi="Palatino Linotype" w:cs="Tahoma"/>
          <w:bCs/>
          <w:sz w:val="22"/>
          <w:szCs w:val="22"/>
          <w:lang w:val="es-ES" w:eastAsia="en-US"/>
        </w:rPr>
        <w:t>, se emite la presente Resolución, con base en lo</w:t>
      </w:r>
      <w:r w:rsidR="008B0418" w:rsidRPr="00B754F3">
        <w:rPr>
          <w:rFonts w:ascii="Palatino Linotype" w:eastAsia="Calibri" w:hAnsi="Palatino Linotype" w:cs="Tahoma"/>
          <w:bCs/>
          <w:sz w:val="22"/>
          <w:szCs w:val="22"/>
          <w:lang w:val="es-ES" w:eastAsia="en-US"/>
        </w:rPr>
        <w:t>s Antecedentes y Considerandos</w:t>
      </w:r>
      <w:r w:rsidR="00806E45" w:rsidRPr="00B754F3">
        <w:rPr>
          <w:rFonts w:ascii="Palatino Linotype" w:eastAsia="Calibri" w:hAnsi="Palatino Linotype" w:cs="Tahoma"/>
          <w:bCs/>
          <w:sz w:val="22"/>
          <w:szCs w:val="22"/>
          <w:lang w:val="es-ES" w:eastAsia="en-US"/>
        </w:rPr>
        <w:t xml:space="preserve"> que se exponen</w:t>
      </w:r>
      <w:r w:rsidR="00C614A6" w:rsidRPr="00B754F3">
        <w:rPr>
          <w:rFonts w:ascii="Palatino Linotype" w:eastAsia="Calibri" w:hAnsi="Palatino Linotype" w:cs="Tahoma"/>
          <w:bCs/>
          <w:sz w:val="22"/>
          <w:szCs w:val="22"/>
          <w:lang w:val="es-ES" w:eastAsia="en-US"/>
        </w:rPr>
        <w:t xml:space="preserve"> a continuación</w:t>
      </w:r>
      <w:r w:rsidR="00806E45" w:rsidRPr="00B754F3">
        <w:rPr>
          <w:rFonts w:ascii="Palatino Linotype" w:eastAsia="Calibri" w:hAnsi="Palatino Linotype" w:cs="Tahoma"/>
          <w:bCs/>
          <w:sz w:val="22"/>
          <w:szCs w:val="22"/>
          <w:lang w:val="es-ES" w:eastAsia="en-US"/>
        </w:rPr>
        <w:t>:</w:t>
      </w:r>
    </w:p>
    <w:p w:rsidR="00806E45" w:rsidRPr="00B754F3" w:rsidRDefault="00806E45" w:rsidP="00806E45">
      <w:pPr>
        <w:spacing w:line="360" w:lineRule="auto"/>
        <w:ind w:right="-93"/>
        <w:jc w:val="both"/>
        <w:rPr>
          <w:rFonts w:ascii="Palatino Linotype" w:eastAsia="Calibri" w:hAnsi="Palatino Linotype" w:cs="Tahoma"/>
          <w:bCs/>
          <w:sz w:val="22"/>
          <w:szCs w:val="22"/>
          <w:lang w:val="es-ES" w:eastAsia="en-US"/>
        </w:rPr>
      </w:pPr>
    </w:p>
    <w:p w:rsidR="00806E45" w:rsidRPr="00B754F3" w:rsidRDefault="00C614A6" w:rsidP="00806E45">
      <w:pPr>
        <w:spacing w:line="360" w:lineRule="auto"/>
        <w:ind w:right="-93"/>
        <w:jc w:val="center"/>
        <w:rPr>
          <w:rFonts w:ascii="Palatino Linotype" w:eastAsia="Calibri" w:hAnsi="Palatino Linotype" w:cs="Tahoma"/>
          <w:b/>
          <w:bCs/>
          <w:sz w:val="22"/>
          <w:szCs w:val="22"/>
          <w:lang w:eastAsia="en-US"/>
        </w:rPr>
      </w:pPr>
      <w:r w:rsidRPr="00B754F3">
        <w:rPr>
          <w:rFonts w:ascii="Palatino Linotype" w:eastAsia="Calibri" w:hAnsi="Palatino Linotype" w:cs="Tahoma"/>
          <w:b/>
          <w:bCs/>
          <w:sz w:val="22"/>
          <w:szCs w:val="22"/>
          <w:lang w:eastAsia="en-US"/>
        </w:rPr>
        <w:t>ANTECEDENTES</w:t>
      </w:r>
    </w:p>
    <w:p w:rsidR="00806E45" w:rsidRPr="00B754F3"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B754F3" w:rsidRDefault="00806E45" w:rsidP="00D9652C">
      <w:pPr>
        <w:spacing w:line="360" w:lineRule="auto"/>
        <w:jc w:val="both"/>
        <w:rPr>
          <w:rFonts w:ascii="Palatino Linotype" w:eastAsia="Calibri" w:hAnsi="Palatino Linotype" w:cs="Tahoma"/>
          <w:b/>
          <w:bCs/>
          <w:sz w:val="22"/>
          <w:szCs w:val="22"/>
          <w:lang w:eastAsia="en-US"/>
        </w:rPr>
      </w:pPr>
      <w:r w:rsidRPr="00B754F3">
        <w:rPr>
          <w:rFonts w:ascii="Palatino Linotype" w:eastAsia="Calibri" w:hAnsi="Palatino Linotype" w:cs="Tahoma"/>
          <w:b/>
          <w:bCs/>
          <w:sz w:val="22"/>
          <w:szCs w:val="22"/>
          <w:lang w:eastAsia="en-US"/>
        </w:rPr>
        <w:t xml:space="preserve">I. Presentación de la solicitud de información. </w:t>
      </w:r>
    </w:p>
    <w:p w:rsidR="00806E45" w:rsidRPr="00B754F3" w:rsidRDefault="00806E45" w:rsidP="00D9652C">
      <w:pPr>
        <w:spacing w:line="360" w:lineRule="auto"/>
        <w:jc w:val="both"/>
        <w:rPr>
          <w:rFonts w:ascii="Palatino Linotype" w:eastAsia="Calibri" w:hAnsi="Palatino Linotype" w:cs="Tahoma"/>
          <w:bCs/>
          <w:sz w:val="22"/>
          <w:szCs w:val="22"/>
          <w:lang w:eastAsia="en-US"/>
        </w:rPr>
      </w:pPr>
    </w:p>
    <w:p w:rsidR="00806E45" w:rsidRPr="00B754F3" w:rsidRDefault="00806E45" w:rsidP="00D9652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Con fecha </w:t>
      </w:r>
      <w:r w:rsidR="00C614A6" w:rsidRPr="00B754F3">
        <w:rPr>
          <w:rFonts w:ascii="Palatino Linotype" w:eastAsia="Calibri" w:hAnsi="Palatino Linotype" w:cs="Tahoma"/>
          <w:bCs/>
          <w:sz w:val="22"/>
          <w:szCs w:val="22"/>
          <w:lang w:eastAsia="en-US"/>
        </w:rPr>
        <w:t>siete de septiembre</w:t>
      </w:r>
      <w:r w:rsidRPr="00B754F3">
        <w:rPr>
          <w:rFonts w:ascii="Palatino Linotype" w:eastAsia="Calibri" w:hAnsi="Palatino Linotype" w:cs="Tahoma"/>
          <w:bCs/>
          <w:sz w:val="22"/>
          <w:szCs w:val="22"/>
          <w:lang w:eastAsia="en-US"/>
        </w:rPr>
        <w:t xml:space="preserve"> de dos mil dieciocho, mediante el</w:t>
      </w:r>
      <w:r w:rsidRPr="00B754F3">
        <w:rPr>
          <w:rFonts w:ascii="Palatino Linotype" w:eastAsia="Calibri" w:hAnsi="Palatino Linotype" w:cs="Tahoma"/>
          <w:bCs/>
          <w:sz w:val="22"/>
          <w:szCs w:val="22"/>
          <w:lang w:val="es-ES" w:eastAsia="en-US"/>
        </w:rPr>
        <w:t xml:space="preserve"> Sistema de Acceso a la Información Mexiquense (SAIMEX), </w:t>
      </w:r>
      <w:r w:rsidR="00C614A6" w:rsidRPr="00B754F3">
        <w:rPr>
          <w:rFonts w:ascii="Palatino Linotype" w:eastAsia="Calibri" w:hAnsi="Palatino Linotype" w:cs="Tahoma"/>
          <w:bCs/>
          <w:sz w:val="22"/>
          <w:szCs w:val="22"/>
          <w:lang w:eastAsia="en-US"/>
        </w:rPr>
        <w:t>el</w:t>
      </w:r>
      <w:r w:rsidRPr="00B754F3">
        <w:rPr>
          <w:rFonts w:ascii="Palatino Linotype" w:eastAsia="Calibri" w:hAnsi="Palatino Linotype" w:cs="Tahoma"/>
          <w:bCs/>
          <w:sz w:val="22"/>
          <w:szCs w:val="22"/>
          <w:lang w:eastAsia="en-US"/>
        </w:rPr>
        <w:t xml:space="preserve"> </w:t>
      </w:r>
      <w:r w:rsidR="001A1AAB" w:rsidRPr="00B754F3">
        <w:rPr>
          <w:rFonts w:ascii="Palatino Linotype" w:eastAsia="Calibri" w:hAnsi="Palatino Linotype" w:cs="Tahoma"/>
          <w:bCs/>
          <w:sz w:val="22"/>
          <w:szCs w:val="22"/>
          <w:lang w:eastAsia="en-US"/>
        </w:rPr>
        <w:t>Particular</w:t>
      </w:r>
      <w:r w:rsidRPr="00B754F3">
        <w:rPr>
          <w:rFonts w:ascii="Palatino Linotype" w:eastAsia="Calibri" w:hAnsi="Palatino Linotype" w:cs="Tahoma"/>
          <w:bCs/>
          <w:sz w:val="22"/>
          <w:szCs w:val="22"/>
          <w:lang w:eastAsia="en-US"/>
        </w:rPr>
        <w:t xml:space="preserve"> presentó una solicitud de </w:t>
      </w:r>
      <w:r w:rsidR="00F82119" w:rsidRPr="00B754F3">
        <w:rPr>
          <w:rFonts w:ascii="Palatino Linotype" w:eastAsia="Calibri" w:hAnsi="Palatino Linotype" w:cs="Tahoma"/>
          <w:bCs/>
          <w:sz w:val="22"/>
          <w:szCs w:val="22"/>
          <w:lang w:eastAsia="en-US"/>
        </w:rPr>
        <w:t xml:space="preserve">acceso a la </w:t>
      </w:r>
      <w:r w:rsidR="008B0418" w:rsidRPr="00B754F3">
        <w:rPr>
          <w:rFonts w:ascii="Palatino Linotype" w:eastAsia="Calibri" w:hAnsi="Palatino Linotype" w:cs="Tahoma"/>
          <w:bCs/>
          <w:sz w:val="22"/>
          <w:szCs w:val="22"/>
          <w:lang w:eastAsia="en-US"/>
        </w:rPr>
        <w:t>información pública</w:t>
      </w:r>
      <w:r w:rsidRPr="00B754F3">
        <w:rPr>
          <w:rFonts w:ascii="Palatino Linotype" w:eastAsia="Calibri" w:hAnsi="Palatino Linotype" w:cs="Tahoma"/>
          <w:bCs/>
          <w:sz w:val="22"/>
          <w:szCs w:val="22"/>
          <w:lang w:eastAsia="en-US"/>
        </w:rPr>
        <w:t xml:space="preserve"> ante la Unidad de Transparencia </w:t>
      </w:r>
      <w:r w:rsidR="005726B1" w:rsidRPr="00B754F3">
        <w:rPr>
          <w:rFonts w:ascii="Palatino Linotype" w:eastAsia="Calibri" w:hAnsi="Palatino Linotype" w:cs="Tahoma"/>
          <w:bCs/>
          <w:sz w:val="22"/>
          <w:szCs w:val="22"/>
          <w:lang w:eastAsia="en-US"/>
        </w:rPr>
        <w:t xml:space="preserve">del </w:t>
      </w:r>
      <w:r w:rsidR="00C614A6" w:rsidRPr="00B754F3">
        <w:rPr>
          <w:rFonts w:ascii="Palatino Linotype" w:eastAsia="Calibri" w:hAnsi="Palatino Linotype" w:cs="Tahoma"/>
          <w:bCs/>
          <w:sz w:val="22"/>
          <w:szCs w:val="22"/>
          <w:lang w:eastAsia="en-US"/>
        </w:rPr>
        <w:t>Instituto Electoral del Estado de México</w:t>
      </w:r>
      <w:r w:rsidRPr="00B754F3">
        <w:rPr>
          <w:rFonts w:ascii="Palatino Linotype" w:eastAsia="Calibri" w:hAnsi="Palatino Linotype" w:cs="Tahoma"/>
          <w:bCs/>
          <w:sz w:val="22"/>
          <w:szCs w:val="22"/>
          <w:lang w:eastAsia="en-US"/>
        </w:rPr>
        <w:t xml:space="preserve">, </w:t>
      </w:r>
      <w:r w:rsidR="001C13DB">
        <w:rPr>
          <w:rFonts w:ascii="Palatino Linotype" w:eastAsia="Calibri" w:hAnsi="Palatino Linotype" w:cs="Tahoma"/>
          <w:bCs/>
          <w:sz w:val="22"/>
          <w:szCs w:val="22"/>
          <w:lang w:eastAsia="en-US"/>
        </w:rPr>
        <w:t>mediante la cual requirió</w:t>
      </w:r>
      <w:r w:rsidR="001C13DB" w:rsidRPr="00B754F3">
        <w:rPr>
          <w:rFonts w:ascii="Palatino Linotype" w:eastAsia="Calibri" w:hAnsi="Palatino Linotype" w:cs="Tahoma"/>
          <w:bCs/>
          <w:sz w:val="22"/>
          <w:szCs w:val="22"/>
          <w:lang w:eastAsia="en-US"/>
        </w:rPr>
        <w:t xml:space="preserve"> </w:t>
      </w:r>
      <w:r w:rsidRPr="00B754F3">
        <w:rPr>
          <w:rFonts w:ascii="Palatino Linotype" w:eastAsia="Calibri" w:hAnsi="Palatino Linotype" w:cs="Tahoma"/>
          <w:bCs/>
          <w:sz w:val="22"/>
          <w:szCs w:val="22"/>
          <w:lang w:eastAsia="en-US"/>
        </w:rPr>
        <w:t>lo siguiente:</w:t>
      </w:r>
    </w:p>
    <w:p w:rsidR="00806E45" w:rsidRPr="00B754F3" w:rsidRDefault="00806E45" w:rsidP="00D9652C">
      <w:pPr>
        <w:spacing w:line="360" w:lineRule="auto"/>
        <w:jc w:val="both"/>
        <w:rPr>
          <w:rFonts w:ascii="Palatino Linotype" w:eastAsia="Calibri" w:hAnsi="Palatino Linotype" w:cs="Tahoma"/>
          <w:bCs/>
          <w:sz w:val="22"/>
          <w:szCs w:val="22"/>
          <w:lang w:eastAsia="en-US"/>
        </w:rPr>
      </w:pPr>
    </w:p>
    <w:p w:rsidR="00806E45" w:rsidRPr="00B754F3" w:rsidRDefault="00806E45" w:rsidP="00806E45">
      <w:pPr>
        <w:spacing w:line="360" w:lineRule="auto"/>
        <w:ind w:left="567" w:right="567"/>
        <w:jc w:val="both"/>
        <w:rPr>
          <w:rFonts w:ascii="Palatino Linotype" w:eastAsia="Calibri" w:hAnsi="Palatino Linotype" w:cs="Tahoma"/>
          <w:b/>
          <w:bCs/>
          <w:lang w:val="es-ES" w:eastAsia="en-US"/>
        </w:rPr>
      </w:pPr>
      <w:r w:rsidRPr="00B754F3">
        <w:rPr>
          <w:rFonts w:ascii="Palatino Linotype" w:eastAsia="Calibri" w:hAnsi="Palatino Linotype" w:cs="Tahoma"/>
          <w:b/>
          <w:bCs/>
          <w:lang w:val="es-ES" w:eastAsia="en-US"/>
        </w:rPr>
        <w:t>DESCRIPCIÓN CLARA Y PRECISA DE LA INFORMACIÓN SOLICITADA</w:t>
      </w:r>
    </w:p>
    <w:p w:rsidR="00806E45" w:rsidRPr="00B754F3" w:rsidRDefault="00C614A6" w:rsidP="00806E45">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 xml:space="preserve">La Constitución Política de los Estados Unidos Mexicanos en su artículo 6, contempla el derecho al libre acceso a la información y señala que es obligación del Estado garantizar este derecho. En relación a este artículo, se creó la Ley General de Transparencia y Acceso a la Información Pública, la cual en su artículo 46 hace obligatoria la creación de Unidades de Transparencia, para dar atención a las solicitudes de información pública. A su vez, el artículo 8 Constitucional afirma el derecho de petición, expresando que los funcionarios y empleados públicos respetarán el ejercicio del derecho de petición, siempre que la petición </w:t>
      </w:r>
      <w:r w:rsidRPr="00B754F3">
        <w:rPr>
          <w:rFonts w:ascii="Palatino Linotype" w:eastAsia="Calibri" w:hAnsi="Palatino Linotype" w:cs="Tahoma"/>
          <w:bCs/>
          <w:lang w:val="es-ES" w:eastAsia="en-US"/>
        </w:rPr>
        <w:lastRenderedPageBreak/>
        <w:t>se formule por escrito, de manera pacífica y respetuosa. Dentro del mismo artículo hace mención que la autoridad tendrá la obligación de dar contestación por escrito a cualquier solicitud. Solicito la siguiente información respecto de la Consejera Electoral de nombre María Guadalupe González Jordán: 1.- Nombre de la institución donde cursó la licenciatura?; 2.- Nombre la licenciatura que curso y calificaciones con las que acredito la misma? 3.- Nombre de la institución donde curso la maestría? 4.- Nombre de la maestría y calificaciones que obtuvo para adquirir el grado? 5.- Nombre de la institución donde curso el doctorado? 6.- Nombre del doctorado y calificaciones que obtuvo para adquirir el grado? 7.- Expediente clínico de la consejera, cuantas intervenciones quirúrgicas ha tenido, padecimientos físicos y/o mentales? 8.- Expediente judicial de la consejera, para corroborar si tiene un modo honesto de vivir y que no ha sido condenada por delito alguno 9.- Cuantas licitaciones, adjudicaciones directas y/o invitaciones restringidas ha autorizado como presidente de la comisión de Vigilancia de las Actividades Administrativas y Financieras del instituto electoral del estado de México? 10.- ¿Cuáles han sido sus aportaciones a la democracia como parte integrante del consejo general del instituto electoral del estado de México, es decir cuáles y cuantos han sido los acuerdos que ha promovido en uso de sus atribuciones legales? 11.- En cuantos y cuales han sido los asuntos en los que se ha tenido que excusar por tener conflicto de intereses? 12.- Que salario percibe como consejera electoral? 13.- Cual es el monto del apoyo que les entrega a sus asesores personales? 14.- Saber si ese apoyo es pagado por ella o es con cargo al IEEM? 15.- Cuales eran sus funciones como asesora jurídica en la Secretaría de Educación del Gobierno del Estado de México? 16.- Cuales fueron las calificaciones que obtuvo para ser seleccionada como consejera electoral? 17.- Que fracción partidista en la legislatura del estado de México apoyo su designación? 18.- Cuantos votos particulares ha emitido durante toda su función como consejera electoral?</w:t>
      </w:r>
      <w:r w:rsidR="005726B1" w:rsidRPr="00B754F3">
        <w:rPr>
          <w:rFonts w:ascii="Palatino Linotype" w:eastAsia="Calibri" w:hAnsi="Palatino Linotype" w:cs="Tahoma"/>
          <w:bCs/>
          <w:lang w:val="es-ES" w:eastAsia="en-US"/>
        </w:rPr>
        <w:t xml:space="preserve"> (Sic)</w:t>
      </w:r>
    </w:p>
    <w:p w:rsidR="00806E45" w:rsidRPr="00B754F3" w:rsidRDefault="00806E45" w:rsidP="00806E45">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
          <w:bCs/>
          <w:lang w:val="es-ES" w:eastAsia="en-US"/>
        </w:rPr>
        <w:t>MODALIDAD DE ENTREGA</w:t>
      </w:r>
    </w:p>
    <w:p w:rsidR="00806E45" w:rsidRPr="00B754F3" w:rsidRDefault="00C614A6" w:rsidP="00806E45">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A través del SAIMEX</w:t>
      </w:r>
      <w:r w:rsidR="005726B1" w:rsidRPr="00B754F3">
        <w:rPr>
          <w:rFonts w:ascii="Palatino Linotype" w:eastAsia="Calibri" w:hAnsi="Palatino Linotype" w:cs="Tahoma"/>
          <w:bCs/>
          <w:lang w:val="es-ES" w:eastAsia="en-US"/>
        </w:rPr>
        <w:t>.</w:t>
      </w: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p>
    <w:p w:rsidR="00806E45" w:rsidRPr="00B754F3" w:rsidRDefault="00806E45" w:rsidP="00D9652C">
      <w:pPr>
        <w:spacing w:line="360" w:lineRule="auto"/>
        <w:jc w:val="both"/>
        <w:rPr>
          <w:rFonts w:ascii="Palatino Linotype" w:eastAsia="Calibri" w:hAnsi="Palatino Linotype" w:cs="Tahoma"/>
          <w:b/>
          <w:bCs/>
          <w:sz w:val="22"/>
          <w:szCs w:val="22"/>
          <w:lang w:val="es-ES" w:eastAsia="en-US"/>
        </w:rPr>
      </w:pPr>
      <w:r w:rsidRPr="00B754F3">
        <w:rPr>
          <w:rFonts w:ascii="Palatino Linotype" w:eastAsia="Calibri" w:hAnsi="Palatino Linotype" w:cs="Tahoma"/>
          <w:b/>
          <w:bCs/>
          <w:sz w:val="22"/>
          <w:szCs w:val="22"/>
          <w:lang w:val="es-ES" w:eastAsia="en-US"/>
        </w:rPr>
        <w:t xml:space="preserve">II. Respuesta del </w:t>
      </w:r>
      <w:r w:rsidR="001A1AAB" w:rsidRPr="00B754F3">
        <w:rPr>
          <w:rFonts w:ascii="Palatino Linotype" w:eastAsia="Calibri" w:hAnsi="Palatino Linotype" w:cs="Tahoma"/>
          <w:b/>
          <w:bCs/>
          <w:sz w:val="22"/>
          <w:szCs w:val="22"/>
          <w:lang w:val="es-ES" w:eastAsia="en-US"/>
        </w:rPr>
        <w:t>Sujeto Obligado</w:t>
      </w:r>
      <w:r w:rsidRPr="00B754F3">
        <w:rPr>
          <w:rFonts w:ascii="Palatino Linotype" w:eastAsia="Calibri" w:hAnsi="Palatino Linotype" w:cs="Tahoma"/>
          <w:b/>
          <w:bCs/>
          <w:sz w:val="22"/>
          <w:szCs w:val="22"/>
          <w:lang w:val="es-ES" w:eastAsia="en-US"/>
        </w:rPr>
        <w:t>.</w:t>
      </w: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Cs/>
          <w:sz w:val="22"/>
          <w:szCs w:val="22"/>
          <w:lang w:val="es-ES" w:eastAsia="en-US"/>
        </w:rPr>
        <w:t xml:space="preserve">Con fecha </w:t>
      </w:r>
      <w:r w:rsidR="00C614A6" w:rsidRPr="00B754F3">
        <w:rPr>
          <w:rFonts w:ascii="Palatino Linotype" w:eastAsia="Calibri" w:hAnsi="Palatino Linotype" w:cs="Tahoma"/>
          <w:bCs/>
          <w:sz w:val="22"/>
          <w:szCs w:val="22"/>
          <w:lang w:val="es-ES" w:eastAsia="en-US"/>
        </w:rPr>
        <w:t>veinticinco</w:t>
      </w:r>
      <w:r w:rsidR="008B0418" w:rsidRPr="00B754F3">
        <w:rPr>
          <w:rFonts w:ascii="Palatino Linotype" w:eastAsia="Calibri" w:hAnsi="Palatino Linotype" w:cs="Tahoma"/>
          <w:bCs/>
          <w:sz w:val="22"/>
          <w:szCs w:val="22"/>
          <w:lang w:val="es-ES" w:eastAsia="en-US"/>
        </w:rPr>
        <w:t xml:space="preserve"> </w:t>
      </w:r>
      <w:r w:rsidRPr="00B754F3">
        <w:rPr>
          <w:rFonts w:ascii="Palatino Linotype" w:eastAsia="Calibri" w:hAnsi="Palatino Linotype" w:cs="Tahoma"/>
          <w:bCs/>
          <w:sz w:val="22"/>
          <w:szCs w:val="22"/>
          <w:lang w:val="es-ES" w:eastAsia="en-US"/>
        </w:rPr>
        <w:t xml:space="preserve">de septiembre de dos mil dieciocho, mediante el Sistema de Acceso a la Información Mexiquense (SAIMEX), la Unidad de Transparencia </w:t>
      </w:r>
      <w:r w:rsidR="005726B1" w:rsidRPr="00B754F3">
        <w:rPr>
          <w:rFonts w:ascii="Palatino Linotype" w:eastAsia="Calibri" w:hAnsi="Palatino Linotype" w:cs="Tahoma"/>
          <w:bCs/>
          <w:sz w:val="22"/>
          <w:szCs w:val="22"/>
          <w:lang w:val="es-ES" w:eastAsia="en-US"/>
        </w:rPr>
        <w:t xml:space="preserve">del </w:t>
      </w:r>
      <w:r w:rsidR="00C614A6" w:rsidRPr="00B754F3">
        <w:rPr>
          <w:rFonts w:ascii="Palatino Linotype" w:eastAsia="Calibri" w:hAnsi="Palatino Linotype" w:cs="Tahoma"/>
          <w:bCs/>
          <w:sz w:val="22"/>
          <w:szCs w:val="22"/>
          <w:lang w:val="es-ES" w:eastAsia="en-US"/>
        </w:rPr>
        <w:t xml:space="preserve">Instituto Electoral del Estado de México notificó al </w:t>
      </w:r>
      <w:r w:rsidR="001A1AAB" w:rsidRPr="00B754F3">
        <w:rPr>
          <w:rFonts w:ascii="Palatino Linotype" w:eastAsia="Calibri" w:hAnsi="Palatino Linotype" w:cs="Tahoma"/>
          <w:bCs/>
          <w:sz w:val="22"/>
          <w:szCs w:val="22"/>
          <w:lang w:val="es-ES" w:eastAsia="en-US"/>
        </w:rPr>
        <w:t>Particular</w:t>
      </w:r>
      <w:r w:rsidRPr="00B754F3">
        <w:rPr>
          <w:rFonts w:ascii="Palatino Linotype" w:eastAsia="Calibri" w:hAnsi="Palatino Linotype" w:cs="Tahoma"/>
          <w:bCs/>
          <w:sz w:val="22"/>
          <w:szCs w:val="22"/>
          <w:lang w:val="es-ES" w:eastAsia="en-US"/>
        </w:rPr>
        <w:t xml:space="preserve"> la respuesta a su solicitud de acceso a la información, en los términos siguientes:</w:t>
      </w: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p>
    <w:p w:rsidR="00C614A6" w:rsidRPr="00B754F3" w:rsidRDefault="00C614A6" w:rsidP="00C614A6">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614A6" w:rsidRPr="00B754F3" w:rsidRDefault="00C614A6" w:rsidP="00C614A6">
      <w:pPr>
        <w:spacing w:line="360" w:lineRule="auto"/>
        <w:ind w:left="567" w:right="567"/>
        <w:jc w:val="both"/>
        <w:rPr>
          <w:rFonts w:ascii="Palatino Linotype" w:eastAsia="Calibri" w:hAnsi="Palatino Linotype" w:cs="Tahoma"/>
          <w:bCs/>
          <w:lang w:val="es-ES" w:eastAsia="en-US"/>
        </w:rPr>
      </w:pPr>
    </w:p>
    <w:p w:rsidR="00806E45" w:rsidRPr="00B754F3" w:rsidRDefault="00C614A6" w:rsidP="00C614A6">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p>
    <w:p w:rsidR="00C614A6" w:rsidRPr="00B754F3" w:rsidRDefault="00C614A6"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Cs/>
          <w:sz w:val="22"/>
          <w:szCs w:val="22"/>
          <w:lang w:val="es-ES" w:eastAsia="en-US"/>
        </w:rPr>
        <w:t>A la notificación en comento, el Instituto Electoral del Estado de México adjuntó los documentos siguientes:</w:t>
      </w:r>
    </w:p>
    <w:p w:rsidR="00C614A6" w:rsidRPr="00B754F3" w:rsidRDefault="00C614A6" w:rsidP="00D9652C">
      <w:pPr>
        <w:spacing w:line="360" w:lineRule="auto"/>
        <w:jc w:val="both"/>
        <w:rPr>
          <w:rFonts w:ascii="Palatino Linotype" w:eastAsia="Calibri" w:hAnsi="Palatino Linotype" w:cs="Tahoma"/>
          <w:bCs/>
          <w:sz w:val="22"/>
          <w:szCs w:val="22"/>
          <w:lang w:val="es-ES" w:eastAsia="en-US"/>
        </w:rPr>
      </w:pPr>
    </w:p>
    <w:p w:rsidR="00C614A6" w:rsidRPr="00B754F3" w:rsidRDefault="00C614A6"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1.</w:t>
      </w:r>
      <w:r w:rsidRPr="00B754F3">
        <w:rPr>
          <w:rFonts w:ascii="Palatino Linotype" w:eastAsia="Calibri" w:hAnsi="Palatino Linotype" w:cs="Tahoma"/>
          <w:bCs/>
          <w:sz w:val="22"/>
          <w:szCs w:val="22"/>
          <w:lang w:val="es-ES" w:eastAsia="en-US"/>
        </w:rPr>
        <w:t xml:space="preserve"> Oficio número </w:t>
      </w:r>
      <w:r w:rsidRPr="00B754F3">
        <w:rPr>
          <w:rFonts w:ascii="Palatino Linotype" w:eastAsia="Calibri" w:hAnsi="Palatino Linotype" w:cs="Tahoma"/>
          <w:b/>
          <w:bCs/>
          <w:sz w:val="22"/>
          <w:szCs w:val="22"/>
          <w:lang w:val="es-ES" w:eastAsia="en-US"/>
        </w:rPr>
        <w:t>IEEM/SAIMEX-UT/1030/2018</w:t>
      </w:r>
      <w:r w:rsidRPr="00B754F3">
        <w:rPr>
          <w:rFonts w:ascii="Palatino Linotype" w:eastAsia="Calibri" w:hAnsi="Palatino Linotype" w:cs="Tahoma"/>
          <w:bCs/>
          <w:sz w:val="22"/>
          <w:szCs w:val="22"/>
          <w:lang w:val="es-ES" w:eastAsia="en-US"/>
        </w:rPr>
        <w:t xml:space="preserve">, de fecha veinticinco de septiembre de dos mil dieciocho, dirigido al Particular y signado por la </w:t>
      </w:r>
      <w:proofErr w:type="gramStart"/>
      <w:r w:rsidRPr="00B754F3">
        <w:rPr>
          <w:rFonts w:ascii="Palatino Linotype" w:eastAsia="Calibri" w:hAnsi="Palatino Linotype" w:cs="Tahoma"/>
          <w:bCs/>
          <w:sz w:val="22"/>
          <w:szCs w:val="22"/>
          <w:lang w:val="es-ES" w:eastAsia="en-US"/>
        </w:rPr>
        <w:t>Jefa</w:t>
      </w:r>
      <w:proofErr w:type="gramEnd"/>
      <w:r w:rsidRPr="00B754F3">
        <w:rPr>
          <w:rFonts w:ascii="Palatino Linotype" w:eastAsia="Calibri" w:hAnsi="Palatino Linotype" w:cs="Tahoma"/>
          <w:bCs/>
          <w:sz w:val="22"/>
          <w:szCs w:val="22"/>
          <w:lang w:val="es-ES" w:eastAsia="en-US"/>
        </w:rPr>
        <w:t xml:space="preserve"> de la Unidad de Transparencia </w:t>
      </w:r>
      <w:r w:rsidR="00B66245" w:rsidRPr="00B754F3">
        <w:rPr>
          <w:rFonts w:ascii="Palatino Linotype" w:eastAsia="Calibri" w:hAnsi="Palatino Linotype" w:cs="Tahoma"/>
          <w:bCs/>
          <w:sz w:val="22"/>
          <w:szCs w:val="22"/>
          <w:lang w:val="es-ES" w:eastAsia="en-US"/>
        </w:rPr>
        <w:t>del Instituto Electoral del Estado de México, en los términos siguientes:</w:t>
      </w:r>
    </w:p>
    <w:p w:rsidR="00B66245" w:rsidRPr="00B754F3" w:rsidRDefault="00B66245" w:rsidP="00D9652C">
      <w:pPr>
        <w:spacing w:line="360" w:lineRule="auto"/>
        <w:jc w:val="both"/>
        <w:rPr>
          <w:rFonts w:ascii="Palatino Linotype" w:eastAsia="Calibri" w:hAnsi="Palatino Linotype" w:cs="Tahoma"/>
          <w:bCs/>
          <w:sz w:val="22"/>
          <w:szCs w:val="22"/>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En atención a la solicitud de información registrada con folio número 01012/IEEM/IP/2018, que realizó el día siete de septiembre del año dos mil dieciocho, sírvase encontrar en archivo adjunto copia digitalizada en formato .</w:t>
      </w:r>
      <w:proofErr w:type="spellStart"/>
      <w:r w:rsidRPr="00B754F3">
        <w:rPr>
          <w:rFonts w:ascii="Palatino Linotype" w:eastAsia="Calibri" w:hAnsi="Palatino Linotype" w:cs="Tahoma"/>
          <w:bCs/>
          <w:lang w:val="es-ES" w:eastAsia="en-US"/>
        </w:rPr>
        <w:t>pdf</w:t>
      </w:r>
      <w:proofErr w:type="spellEnd"/>
      <w:r w:rsidRPr="00B754F3">
        <w:rPr>
          <w:rFonts w:ascii="Palatino Linotype" w:eastAsia="Calibri" w:hAnsi="Palatino Linotype" w:cs="Tahoma"/>
          <w:bCs/>
          <w:lang w:val="es-ES" w:eastAsia="en-US"/>
        </w:rPr>
        <w:t xml:space="preserve"> de los oficios emitidos por los Servidores Públicos Habilitados de la Consejería Electoral a cargo de la Dra. María </w:t>
      </w:r>
      <w:r w:rsidRPr="00B754F3">
        <w:rPr>
          <w:rFonts w:ascii="Palatino Linotype" w:eastAsia="Calibri" w:hAnsi="Palatino Linotype" w:cs="Tahoma"/>
          <w:bCs/>
          <w:lang w:val="es-ES" w:eastAsia="en-US"/>
        </w:rPr>
        <w:lastRenderedPageBreak/>
        <w:t xml:space="preserve">Guadalupe González </w:t>
      </w:r>
      <w:proofErr w:type="spellStart"/>
      <w:r w:rsidRPr="00B754F3">
        <w:rPr>
          <w:rFonts w:ascii="Palatino Linotype" w:eastAsia="Calibri" w:hAnsi="Palatino Linotype" w:cs="Tahoma"/>
          <w:bCs/>
          <w:lang w:val="es-ES" w:eastAsia="en-US"/>
        </w:rPr>
        <w:t>Jordan</w:t>
      </w:r>
      <w:proofErr w:type="spellEnd"/>
      <w:r w:rsidRPr="00B754F3">
        <w:rPr>
          <w:rFonts w:ascii="Palatino Linotype" w:eastAsia="Calibri" w:hAnsi="Palatino Linotype" w:cs="Tahoma"/>
          <w:bCs/>
          <w:lang w:val="es-ES" w:eastAsia="en-US"/>
        </w:rPr>
        <w:t>, de la Secretaría Ejecutiva y de la Dirección de Administración, en los cuales se detalla lo referente a su solicitud de información.</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De igual manera, es importante mencionar que, del análisis de la solicitud de información, se advierte que la misma no constituye un derecho de acceso a la información pública, sino más bien un derecho de petición, ya que se trata de cuestionamientos </w:t>
      </w:r>
      <w:r w:rsidR="00F5199E" w:rsidRPr="00A27042">
        <w:rPr>
          <w:rFonts w:ascii="Palatino Linotype" w:eastAsia="Calibri" w:hAnsi="Palatino Linotype" w:cs="Tahoma"/>
          <w:bCs/>
          <w:iCs/>
          <w:lang w:eastAsia="en-US"/>
        </w:rPr>
        <w:t>e</w:t>
      </w:r>
      <w:r w:rsidRPr="00B754F3">
        <w:rPr>
          <w:rFonts w:ascii="Palatino Linotype" w:eastAsia="Calibri" w:hAnsi="Palatino Linotype" w:cs="Tahoma"/>
          <w:bCs/>
          <w:i/>
          <w:iCs/>
          <w:lang w:eastAsia="en-US"/>
        </w:rPr>
        <w:t xml:space="preserve"> </w:t>
      </w:r>
      <w:r w:rsidRPr="00B754F3">
        <w:rPr>
          <w:rFonts w:ascii="Palatino Linotype" w:eastAsia="Calibri" w:hAnsi="Palatino Linotype" w:cs="Tahoma"/>
          <w:bCs/>
          <w:lang w:eastAsia="en-US"/>
        </w:rPr>
        <w:t>interrogantes vertidos por el solicitante que no se colman con la entrega de documentos, situación que conlleva a afirmar que se está en presencia del ejercicio del derecho de petición.</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Al efecto, es de referir que, de la lectura al planteamiento de requerimiento de información, puede advertirse que el peticionario realiza preguntas, por lo que las mismas no constituyen en sí una solicitud de acceso a documentos determinados.</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En este contexto, es importante especificar que el derecho de petición es definido por David Cienfuegos Salgado como </w:t>
      </w:r>
      <w:r w:rsidRPr="00B754F3">
        <w:rPr>
          <w:rFonts w:ascii="Palatino Linotype" w:eastAsia="Calibri" w:hAnsi="Palatino Linotype" w:cs="Tahoma"/>
          <w:bCs/>
          <w:i/>
          <w:iCs/>
          <w:lang w:eastAsia="en-US"/>
        </w:rPr>
        <w:t xml:space="preserve">"el derecho de toda persona </w:t>
      </w:r>
      <w:r w:rsidRPr="00B754F3">
        <w:rPr>
          <w:rFonts w:ascii="Palatino Linotype" w:eastAsia="Calibri" w:hAnsi="Palatino Linotype" w:cs="Tahoma"/>
          <w:bCs/>
          <w:lang w:eastAsia="en-US"/>
        </w:rPr>
        <w:t xml:space="preserve">a </w:t>
      </w:r>
      <w:r w:rsidRPr="00B754F3">
        <w:rPr>
          <w:rFonts w:ascii="Palatino Linotype" w:eastAsia="Calibri" w:hAnsi="Palatino Linotype" w:cs="Tahoma"/>
          <w:bCs/>
          <w:i/>
          <w:iCs/>
          <w:lang w:eastAsia="en-US"/>
        </w:rPr>
        <w:t>ser escuchado</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por quienes ejercen el poder público." (Sic).</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Por su parte, el derecho de acceso a la información pública, es definido por José Guadalupe Robles, como </w:t>
      </w:r>
      <w:r w:rsidRPr="00B754F3">
        <w:rPr>
          <w:rFonts w:ascii="Palatino Linotype" w:eastAsia="Calibri" w:hAnsi="Palatino Linotype" w:cs="Tahoma"/>
          <w:bCs/>
          <w:i/>
          <w:iCs/>
          <w:lang w:eastAsia="en-US"/>
        </w:rPr>
        <w:t>"un derecho fundamental tanto de carácter individual</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como colectivo, cuyas limitaciones deben estar establecida en la ley, así como</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una garantía de que la información sea transmitida con claridad y objetividad, por</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 xml:space="preserve">cuanto </w:t>
      </w:r>
      <w:r w:rsidRPr="00B754F3">
        <w:rPr>
          <w:rFonts w:ascii="Palatino Linotype" w:eastAsia="Calibri" w:hAnsi="Palatino Linotype" w:cs="Tahoma"/>
          <w:bCs/>
          <w:lang w:eastAsia="en-US"/>
        </w:rPr>
        <w:t xml:space="preserve">a </w:t>
      </w:r>
      <w:r w:rsidRPr="00B754F3">
        <w:rPr>
          <w:rFonts w:ascii="Palatino Linotype" w:eastAsia="Calibri" w:hAnsi="Palatino Linotype" w:cs="Tahoma"/>
          <w:bCs/>
          <w:i/>
          <w:iCs/>
          <w:lang w:eastAsia="en-US"/>
        </w:rPr>
        <w:t xml:space="preserve">que es un bien jurídico que coadyuva al desarrollo de las personas y </w:t>
      </w:r>
      <w:r w:rsidRPr="00B754F3">
        <w:rPr>
          <w:rFonts w:ascii="Palatino Linotype" w:eastAsia="Calibri" w:hAnsi="Palatino Linotype" w:cs="Tahoma"/>
          <w:bCs/>
          <w:i/>
          <w:lang w:eastAsia="en-US"/>
        </w:rPr>
        <w:t xml:space="preserve">a la formación de opinión pública de calidad para poder participar y luego influir en la vida pública. </w:t>
      </w:r>
      <w:r w:rsidRPr="00B754F3">
        <w:rPr>
          <w:rFonts w:ascii="Palatino Linotype" w:eastAsia="Calibri" w:hAnsi="Palatino Linotype" w:cs="Tahoma"/>
          <w:bCs/>
          <w:lang w:eastAsia="en-US"/>
        </w:rPr>
        <w:t>"(Sic).</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De los argumentos anteriores, se entiende que el derecho a la información constituye una prerrogativa a acceder a documentación en poder de los sujetos obligados, no así a realizar cuestionamientos, o manifestaciones subjetivas, por lo que la entrega de una razón o un razonamiento por parte del Sujeto Obligado no es algo que la ley establezca como atribución, derecho, o facultad; pues ello implicaría un juicio de valor referente a un </w:t>
      </w:r>
      <w:r w:rsidRPr="00B754F3">
        <w:rPr>
          <w:rFonts w:ascii="Palatino Linotype" w:eastAsia="Calibri" w:hAnsi="Palatino Linotype" w:cs="Tahoma"/>
          <w:bCs/>
          <w:lang w:eastAsia="en-US"/>
        </w:rPr>
        <w:lastRenderedPageBreak/>
        <w:t>cuestionamiento realizado, los cuales, al constituir interrogantes, inquietudes y manifestaciones se satisfacen vía derecho de petición.</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Así las cosas, debe señalarse que esta solicitud no constituye específicamente una solicitud de acceso a la información y evidentemente no es atendible a través de su derecho a la información pública, toda vez que, tal y como se advierte de la literalidad de lo manifestado, se busca una justificación encaminada a obtener una declaración o pronunciamiento respecto de cuestionamientos, aspectos que no están reconocidos por la Ley de Transparencia y Acceso a la Información Pública del Estado de México y Municipios.</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Es preciso en primer lugar identificar cuáles son los elementos que se consagran en el "derecho de petición", para lo cual se reproduce a continuación la Tesis </w:t>
      </w:r>
      <w:proofErr w:type="gramStart"/>
      <w:r w:rsidRPr="00B754F3">
        <w:rPr>
          <w:rFonts w:ascii="Palatino Linotype" w:eastAsia="Calibri" w:hAnsi="Palatino Linotype" w:cs="Tahoma"/>
          <w:bCs/>
          <w:lang w:eastAsia="en-US"/>
        </w:rPr>
        <w:t>XXl.1o.P.A.</w:t>
      </w:r>
      <w:proofErr w:type="gramEnd"/>
      <w:r w:rsidRPr="00B754F3">
        <w:rPr>
          <w:rFonts w:ascii="Palatino Linotype" w:eastAsia="Calibri" w:hAnsi="Palatino Linotype" w:cs="Tahoma"/>
          <w:bCs/>
          <w:lang w:eastAsia="en-US"/>
        </w:rPr>
        <w:t xml:space="preserve"> J/27, con registro 162603, visible a fojas 2167 del Semanario Judicial de la Federación y su Gaceta, Tomo XXXIII, Marzo de 2011, en materia Constitucional, que reza:</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850" w:right="850"/>
        <w:jc w:val="both"/>
        <w:rPr>
          <w:rFonts w:ascii="Palatino Linotype" w:eastAsia="Calibri" w:hAnsi="Palatino Linotype" w:cs="Tahoma"/>
          <w:bCs/>
          <w:lang w:eastAsia="en-US"/>
        </w:rPr>
      </w:pPr>
      <w:r w:rsidRPr="00B754F3">
        <w:rPr>
          <w:rFonts w:ascii="Palatino Linotype" w:eastAsia="Calibri" w:hAnsi="Palatino Linotype" w:cs="Tahoma"/>
          <w:bCs/>
          <w:lang w:eastAsia="en-US"/>
        </w:rPr>
        <w:t>DERECHO DE PETICIÓN. SUS ELEMENTOS. El denominado "derecho de petición", acorde con los criterios de los tribunales del Poder Judicial de la Federación, es la garantía individ</w:t>
      </w:r>
      <w:r w:rsidR="0063244C" w:rsidRPr="00B754F3">
        <w:rPr>
          <w:rFonts w:ascii="Palatino Linotype" w:eastAsia="Calibri" w:hAnsi="Palatino Linotype" w:cs="Tahoma"/>
          <w:bCs/>
          <w:lang w:eastAsia="en-US"/>
        </w:rPr>
        <w:t>ual consagrada en el artículo 8°</w:t>
      </w:r>
      <w:r w:rsidRPr="00B754F3">
        <w:rPr>
          <w:rFonts w:ascii="Palatino Linotype" w:eastAsia="Calibri" w:hAnsi="Palatino Linotype" w:cs="Tahoma"/>
          <w:bCs/>
          <w:lang w:eastAsia="en-US"/>
        </w:rPr>
        <w:t xml:space="preserve">, de la Constitución Política de los Estados Unidos Mexicanos, en función de la cual cualquier gobernado que presente una petición ante una autoridad, tiene derecho a recibir una respuesta. Así, su ejercicio por el particular y la correlativa obligación de la autoridad de </w:t>
      </w:r>
      <w:r w:rsidRPr="00B754F3">
        <w:rPr>
          <w:rFonts w:ascii="Palatino Linotype" w:eastAsia="Calibri" w:hAnsi="Palatino Linotype" w:cs="Tahoma"/>
          <w:bCs/>
          <w:lang w:eastAsia="en-US"/>
        </w:rPr>
        <w:lastRenderedPageBreak/>
        <w:t>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B6624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Sirve de sustento, el criterio orientador del entonces Comité de Acceso a la Información y de Protección de Datos Personales de la Suprema Corte de Justicia de la Nación, el cual es del tenor siguiente:</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B66245" w:rsidP="00673DF5">
      <w:pPr>
        <w:spacing w:line="360" w:lineRule="auto"/>
        <w:ind w:left="850" w:right="850"/>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Criterio 03/2003</w:t>
      </w:r>
    </w:p>
    <w:p w:rsidR="00B66245" w:rsidRPr="00B754F3" w:rsidRDefault="00B66245" w:rsidP="00673DF5">
      <w:pPr>
        <w:spacing w:line="360" w:lineRule="auto"/>
        <w:ind w:left="850" w:right="850"/>
        <w:jc w:val="both"/>
        <w:rPr>
          <w:rFonts w:ascii="Palatino Linotype" w:eastAsia="Calibri" w:hAnsi="Palatino Linotype" w:cs="Tahoma"/>
          <w:bCs/>
          <w:lang w:val="es-ES" w:eastAsia="en-US"/>
        </w:rPr>
      </w:pPr>
    </w:p>
    <w:p w:rsidR="00B66245" w:rsidRPr="00B754F3" w:rsidRDefault="00B66245" w:rsidP="00673DF5">
      <w:pPr>
        <w:spacing w:line="360" w:lineRule="auto"/>
        <w:ind w:left="850" w:right="850"/>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ACCESO A LA INFORMACIÓN. EL EJERCICIO DE ESTE DERECHO NO</w:t>
      </w:r>
      <w:r w:rsidR="00673DF5" w:rsidRPr="00B754F3">
        <w:rPr>
          <w:rFonts w:ascii="Palatino Linotype" w:eastAsia="Calibri" w:hAnsi="Palatino Linotype" w:cs="Tahoma"/>
          <w:bCs/>
          <w:lang w:val="es-ES" w:eastAsia="en-US"/>
        </w:rPr>
        <w:t xml:space="preserve"> </w:t>
      </w:r>
      <w:r w:rsidRPr="00B754F3">
        <w:rPr>
          <w:rFonts w:ascii="Palatino Linotype" w:eastAsia="Calibri" w:hAnsi="Palatino Linotype" w:cs="Tahoma"/>
          <w:bCs/>
          <w:lang w:val="es-ES" w:eastAsia="en-US"/>
        </w:rPr>
        <w:t>GARANTIZA OBTENER UN PRONUNC</w:t>
      </w:r>
      <w:r w:rsidR="00673DF5" w:rsidRPr="00B754F3">
        <w:rPr>
          <w:rFonts w:ascii="Palatino Linotype" w:eastAsia="Calibri" w:hAnsi="Palatino Linotype" w:cs="Tahoma"/>
          <w:bCs/>
          <w:lang w:val="es-ES" w:eastAsia="en-US"/>
        </w:rPr>
        <w:t xml:space="preserve">IAMIENTO SOBRE LA JUSTIFICACIÓN </w:t>
      </w:r>
      <w:r w:rsidRPr="00B754F3">
        <w:rPr>
          <w:rFonts w:ascii="Palatino Linotype" w:eastAsia="Calibri" w:hAnsi="Palatino Linotype" w:cs="Tahoma"/>
          <w:bCs/>
          <w:lang w:val="es-ES" w:eastAsia="en-US"/>
        </w:rPr>
        <w:t xml:space="preserve">LEGAL DE LOS ACTOS DE </w:t>
      </w:r>
      <w:r w:rsidR="00673DF5" w:rsidRPr="00B754F3">
        <w:rPr>
          <w:rFonts w:ascii="Palatino Linotype" w:eastAsia="Calibri" w:hAnsi="Palatino Linotype" w:cs="Tahoma"/>
          <w:bCs/>
          <w:lang w:val="es-ES" w:eastAsia="en-US"/>
        </w:rPr>
        <w:t xml:space="preserve">UN ÓRGANO DEL ESTADO O SOBRE LA </w:t>
      </w:r>
      <w:r w:rsidRPr="00B754F3">
        <w:rPr>
          <w:rFonts w:ascii="Palatino Linotype" w:eastAsia="Calibri" w:hAnsi="Palatino Linotype" w:cs="Tahoma"/>
          <w:bCs/>
          <w:lang w:val="es-ES" w:eastAsia="en-US"/>
        </w:rPr>
        <w:t>INTERPRETACIÓN QUE DEBE DARSE A UN DETERMINADO PRE</w:t>
      </w:r>
      <w:r w:rsidR="00673DF5" w:rsidRPr="00B754F3">
        <w:rPr>
          <w:rFonts w:ascii="Palatino Linotype" w:eastAsia="Calibri" w:hAnsi="Palatino Linotype" w:cs="Tahoma"/>
          <w:bCs/>
          <w:lang w:val="es-ES" w:eastAsia="en-US"/>
        </w:rPr>
        <w:t xml:space="preserve">CEPTO LEGAL, </w:t>
      </w:r>
      <w:r w:rsidRPr="00B754F3">
        <w:rPr>
          <w:rFonts w:ascii="Palatino Linotype" w:eastAsia="Calibri" w:hAnsi="Palatino Linotype" w:cs="Tahoma"/>
          <w:bCs/>
          <w:lang w:val="es-ES" w:eastAsia="en-US"/>
        </w:rPr>
        <w:t>SALVO QUE EXISTA UN DOCUMENTO</w:t>
      </w:r>
      <w:r w:rsidR="00673DF5" w:rsidRPr="00B754F3">
        <w:rPr>
          <w:rFonts w:ascii="Palatino Linotype" w:eastAsia="Calibri" w:hAnsi="Palatino Linotype" w:cs="Tahoma"/>
          <w:bCs/>
          <w:lang w:val="es-ES" w:eastAsia="en-US"/>
        </w:rPr>
        <w:t xml:space="preserve"> EN EL QUE PREVIAMENTE SE HAYAN </w:t>
      </w:r>
      <w:r w:rsidRPr="00B754F3">
        <w:rPr>
          <w:rFonts w:ascii="Palatino Linotype" w:eastAsia="Calibri" w:hAnsi="Palatino Linotype" w:cs="Tahoma"/>
          <w:bCs/>
          <w:lang w:val="es-ES" w:eastAsia="en-US"/>
        </w:rPr>
        <w:t>REALIZADO ESOS ACTOS.</w:t>
      </w:r>
    </w:p>
    <w:p w:rsidR="00673DF5" w:rsidRPr="00B754F3" w:rsidRDefault="00673DF5" w:rsidP="00673DF5">
      <w:pPr>
        <w:spacing w:line="360" w:lineRule="auto"/>
        <w:ind w:left="850" w:right="850"/>
        <w:jc w:val="both"/>
        <w:rPr>
          <w:rFonts w:ascii="Palatino Linotype" w:eastAsia="Calibri" w:hAnsi="Palatino Linotype" w:cs="Tahoma"/>
          <w:bCs/>
          <w:lang w:val="es-ES" w:eastAsia="en-US"/>
        </w:rPr>
      </w:pPr>
    </w:p>
    <w:p w:rsidR="00B66245" w:rsidRPr="00B754F3" w:rsidRDefault="00B66245" w:rsidP="00673DF5">
      <w:pPr>
        <w:spacing w:line="360" w:lineRule="auto"/>
        <w:ind w:left="850" w:right="850"/>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lastRenderedPageBreak/>
        <w:t>Tomando en cuenta que el derecho de acceso a la i</w:t>
      </w:r>
      <w:r w:rsidR="00673DF5" w:rsidRPr="00B754F3">
        <w:rPr>
          <w:rFonts w:ascii="Palatino Linotype" w:eastAsia="Calibri" w:hAnsi="Palatino Linotype" w:cs="Tahoma"/>
          <w:bCs/>
          <w:lang w:val="es-ES" w:eastAsia="en-US"/>
        </w:rPr>
        <w:t xml:space="preserve">nformación tiene como finalidad </w:t>
      </w:r>
      <w:r w:rsidRPr="00B754F3">
        <w:rPr>
          <w:rFonts w:ascii="Palatino Linotype" w:eastAsia="Calibri" w:hAnsi="Palatino Linotype" w:cs="Tahoma"/>
          <w:bCs/>
          <w:lang w:val="es-ES" w:eastAsia="en-US"/>
        </w:rPr>
        <w:t xml:space="preserve">permitir a los gobernados conocer las determinaciones </w:t>
      </w:r>
      <w:r w:rsidR="00673DF5" w:rsidRPr="00B754F3">
        <w:rPr>
          <w:rFonts w:ascii="Palatino Linotype" w:eastAsia="Calibri" w:hAnsi="Palatino Linotype" w:cs="Tahoma"/>
          <w:bCs/>
          <w:lang w:val="es-ES" w:eastAsia="en-US"/>
        </w:rPr>
        <w:t xml:space="preserve">y decisiones de los órganos del </w:t>
      </w:r>
      <w:r w:rsidR="0063244C" w:rsidRPr="00B754F3">
        <w:rPr>
          <w:rFonts w:ascii="Palatino Linotype" w:eastAsia="Calibri" w:hAnsi="Palatino Linotype" w:cs="Tahoma"/>
          <w:bCs/>
          <w:lang w:val="es-ES" w:eastAsia="en-US"/>
        </w:rPr>
        <w:t>Estado así</w:t>
      </w:r>
      <w:r w:rsidRPr="00B754F3">
        <w:rPr>
          <w:rFonts w:ascii="Palatino Linotype" w:eastAsia="Calibri" w:hAnsi="Palatino Linotype" w:cs="Tahoma"/>
          <w:bCs/>
          <w:lang w:val="es-ES" w:eastAsia="en-US"/>
        </w:rPr>
        <w:t xml:space="preserve"> como el contenido de los diversos actos</w:t>
      </w:r>
      <w:r w:rsidR="00673DF5" w:rsidRPr="00B754F3">
        <w:rPr>
          <w:rFonts w:ascii="Palatino Linotype" w:eastAsia="Calibri" w:hAnsi="Palatino Linotype" w:cs="Tahoma"/>
          <w:bCs/>
          <w:lang w:val="es-ES" w:eastAsia="en-US"/>
        </w:rPr>
        <w:t xml:space="preserve"> </w:t>
      </w:r>
      <w:r w:rsidR="0063244C" w:rsidRPr="00B754F3">
        <w:rPr>
          <w:rFonts w:ascii="Palatino Linotype" w:eastAsia="Calibri" w:hAnsi="Palatino Linotype" w:cs="Tahoma"/>
          <w:bCs/>
          <w:lang w:val="es-ES" w:eastAsia="en-US"/>
        </w:rPr>
        <w:t>jurídicos</w:t>
      </w:r>
      <w:r w:rsidR="00673DF5" w:rsidRPr="00B754F3">
        <w:rPr>
          <w:rFonts w:ascii="Palatino Linotype" w:eastAsia="Calibri" w:hAnsi="Palatino Linotype" w:cs="Tahoma"/>
          <w:bCs/>
          <w:lang w:val="es-ES" w:eastAsia="en-US"/>
        </w:rPr>
        <w:t xml:space="preserve"> que realiza y que en </w:t>
      </w:r>
      <w:r w:rsidRPr="00B754F3">
        <w:rPr>
          <w:rFonts w:ascii="Palatino Linotype" w:eastAsia="Calibri" w:hAnsi="Palatino Linotype" w:cs="Tahoma"/>
          <w:bCs/>
          <w:lang w:val="es-ES" w:eastAsia="en-US"/>
        </w:rPr>
        <w:t xml:space="preserve">términos de lo previsto en el </w:t>
      </w:r>
      <w:r w:rsidR="00673DF5" w:rsidRPr="00B754F3">
        <w:rPr>
          <w:rFonts w:ascii="Palatino Linotype" w:eastAsia="Calibri" w:hAnsi="Palatino Linotype" w:cs="Tahoma"/>
          <w:bCs/>
          <w:lang w:val="es-ES" w:eastAsia="en-US"/>
        </w:rPr>
        <w:t>artículo</w:t>
      </w:r>
      <w:r w:rsidRPr="00B754F3">
        <w:rPr>
          <w:rFonts w:ascii="Palatino Linotype" w:eastAsia="Calibri" w:hAnsi="Palatino Linotype" w:cs="Tahoma"/>
          <w:bCs/>
          <w:lang w:val="es-ES" w:eastAsia="en-US"/>
        </w:rPr>
        <w:t xml:space="preserve"> 42 de la Ley Fe</w:t>
      </w:r>
      <w:r w:rsidR="00673DF5" w:rsidRPr="00B754F3">
        <w:rPr>
          <w:rFonts w:ascii="Palatino Linotype" w:eastAsia="Calibri" w:hAnsi="Palatino Linotype" w:cs="Tahoma"/>
          <w:bCs/>
          <w:lang w:val="es-ES" w:eastAsia="en-US"/>
        </w:rPr>
        <w:t xml:space="preserve">deral de Transparencia y Acceso </w:t>
      </w:r>
      <w:r w:rsidRPr="00B754F3">
        <w:rPr>
          <w:rFonts w:ascii="Palatino Linotype" w:eastAsia="Calibri" w:hAnsi="Palatino Linotype" w:cs="Tahoma"/>
          <w:bCs/>
          <w:lang w:val="es-ES" w:eastAsia="en-US"/>
        </w:rPr>
        <w:t>a la Información Pública Gubernamental los órga</w:t>
      </w:r>
      <w:r w:rsidR="00673DF5" w:rsidRPr="00B754F3">
        <w:rPr>
          <w:rFonts w:ascii="Palatino Linotype" w:eastAsia="Calibri" w:hAnsi="Palatino Linotype" w:cs="Tahoma"/>
          <w:bCs/>
          <w:lang w:val="es-ES" w:eastAsia="en-US"/>
        </w:rPr>
        <w:t xml:space="preserve">nos del Estado únicamente están </w:t>
      </w:r>
      <w:r w:rsidRPr="00B754F3">
        <w:rPr>
          <w:rFonts w:ascii="Palatino Linotype" w:eastAsia="Calibri" w:hAnsi="Palatino Linotype" w:cs="Tahoma"/>
          <w:bCs/>
          <w:lang w:val="es-ES" w:eastAsia="en-US"/>
        </w:rPr>
        <w:t>obligados a entregar documentos que se encuentren e</w:t>
      </w:r>
      <w:r w:rsidR="00673DF5" w:rsidRPr="00B754F3">
        <w:rPr>
          <w:rFonts w:ascii="Palatino Linotype" w:eastAsia="Calibri" w:hAnsi="Palatino Linotype" w:cs="Tahoma"/>
          <w:bCs/>
          <w:lang w:val="es-ES" w:eastAsia="en-US"/>
        </w:rPr>
        <w:t xml:space="preserve">n sus archivos, debe concluirse </w:t>
      </w:r>
      <w:r w:rsidRPr="00B754F3">
        <w:rPr>
          <w:rFonts w:ascii="Palatino Linotype" w:eastAsia="Calibri" w:hAnsi="Palatino Linotype" w:cs="Tahoma"/>
          <w:bCs/>
          <w:lang w:val="es-ES" w:eastAsia="en-US"/>
        </w:rPr>
        <w:t>que la prerrogativa en comento de ninguna manera conf</w:t>
      </w:r>
      <w:r w:rsidR="00673DF5" w:rsidRPr="00B754F3">
        <w:rPr>
          <w:rFonts w:ascii="Palatino Linotype" w:eastAsia="Calibri" w:hAnsi="Palatino Linotype" w:cs="Tahoma"/>
          <w:bCs/>
          <w:lang w:val="es-ES" w:eastAsia="en-US"/>
        </w:rPr>
        <w:t xml:space="preserve">iere el derecho a obtener algún </w:t>
      </w:r>
      <w:r w:rsidRPr="00B754F3">
        <w:rPr>
          <w:rFonts w:ascii="Palatino Linotype" w:eastAsia="Calibri" w:hAnsi="Palatino Linotype" w:cs="Tahoma"/>
          <w:bCs/>
          <w:lang w:val="es-ES" w:eastAsia="en-US"/>
        </w:rPr>
        <w:t>pronunciamiento sobre la justificación legal de los a</w:t>
      </w:r>
      <w:r w:rsidR="00673DF5" w:rsidRPr="00B754F3">
        <w:rPr>
          <w:rFonts w:ascii="Palatino Linotype" w:eastAsia="Calibri" w:hAnsi="Palatino Linotype" w:cs="Tahoma"/>
          <w:bCs/>
          <w:lang w:val="es-ES" w:eastAsia="en-US"/>
        </w:rPr>
        <w:t xml:space="preserve">ctos de un órgano del Estado o, </w:t>
      </w:r>
      <w:r w:rsidRPr="00B754F3">
        <w:rPr>
          <w:rFonts w:ascii="Palatino Linotype" w:eastAsia="Calibri" w:hAnsi="Palatino Linotype" w:cs="Tahoma"/>
          <w:bCs/>
          <w:lang w:val="es-ES" w:eastAsia="en-US"/>
        </w:rPr>
        <w:t>menos aún, sobre la interpretación de alguna disposi</w:t>
      </w:r>
      <w:r w:rsidR="00673DF5" w:rsidRPr="00B754F3">
        <w:rPr>
          <w:rFonts w:ascii="Palatino Linotype" w:eastAsia="Calibri" w:hAnsi="Palatino Linotype" w:cs="Tahoma"/>
          <w:bCs/>
          <w:lang w:val="es-ES" w:eastAsia="en-US"/>
        </w:rPr>
        <w:t xml:space="preserve">ción del marco constitucional y </w:t>
      </w:r>
      <w:r w:rsidRPr="00B754F3">
        <w:rPr>
          <w:rFonts w:ascii="Palatino Linotype" w:eastAsia="Calibri" w:hAnsi="Palatino Linotype" w:cs="Tahoma"/>
          <w:bCs/>
          <w:lang w:val="es-ES" w:eastAsia="en-US"/>
        </w:rPr>
        <w:t>legal que los regula, salvo que tal pronunciamiento</w:t>
      </w:r>
      <w:r w:rsidR="00673DF5" w:rsidRPr="00B754F3">
        <w:rPr>
          <w:rFonts w:ascii="Palatino Linotype" w:eastAsia="Calibri" w:hAnsi="Palatino Linotype" w:cs="Tahoma"/>
          <w:bCs/>
          <w:lang w:val="es-ES" w:eastAsia="en-US"/>
        </w:rPr>
        <w:t xml:space="preserve"> o interpretación consten en un </w:t>
      </w:r>
      <w:r w:rsidRPr="00B754F3">
        <w:rPr>
          <w:rFonts w:ascii="Palatino Linotype" w:eastAsia="Calibri" w:hAnsi="Palatino Linotype" w:cs="Tahoma"/>
          <w:bCs/>
          <w:lang w:val="es-ES" w:eastAsia="en-US"/>
        </w:rPr>
        <w:t>documento que se haya elaborado previament</w:t>
      </w:r>
      <w:r w:rsidR="00673DF5" w:rsidRPr="00B754F3">
        <w:rPr>
          <w:rFonts w:ascii="Palatino Linotype" w:eastAsia="Calibri" w:hAnsi="Palatino Linotype" w:cs="Tahoma"/>
          <w:bCs/>
          <w:lang w:val="es-ES" w:eastAsia="en-US"/>
        </w:rPr>
        <w:t xml:space="preserve">e por el órgano competente para </w:t>
      </w:r>
      <w:r w:rsidRPr="00B754F3">
        <w:rPr>
          <w:rFonts w:ascii="Palatino Linotype" w:eastAsia="Calibri" w:hAnsi="Palatino Linotype" w:cs="Tahoma"/>
          <w:bCs/>
          <w:lang w:val="es-ES" w:eastAsia="en-US"/>
        </w:rPr>
        <w:t>pronunciarse sobre los aspectos solicitados.</w:t>
      </w:r>
    </w:p>
    <w:p w:rsidR="00673DF5" w:rsidRPr="00B754F3" w:rsidRDefault="00673DF5" w:rsidP="00673DF5">
      <w:pPr>
        <w:spacing w:line="360" w:lineRule="auto"/>
        <w:ind w:left="850" w:right="850"/>
        <w:jc w:val="both"/>
        <w:rPr>
          <w:rFonts w:ascii="Palatino Linotype" w:eastAsia="Calibri" w:hAnsi="Palatino Linotype" w:cs="Tahoma"/>
          <w:bCs/>
          <w:lang w:val="es-ES" w:eastAsia="en-US"/>
        </w:rPr>
      </w:pPr>
    </w:p>
    <w:p w:rsidR="00B66245" w:rsidRPr="00B754F3" w:rsidRDefault="00B66245" w:rsidP="00673DF5">
      <w:pPr>
        <w:spacing w:line="360" w:lineRule="auto"/>
        <w:ind w:left="850" w:right="850"/>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Clasificación de Información 212003-A. 24 de se</w:t>
      </w:r>
      <w:r w:rsidR="00673DF5" w:rsidRPr="00B754F3">
        <w:rPr>
          <w:rFonts w:ascii="Palatino Linotype" w:eastAsia="Calibri" w:hAnsi="Palatino Linotype" w:cs="Tahoma"/>
          <w:bCs/>
          <w:lang w:val="es-ES" w:eastAsia="en-US"/>
        </w:rPr>
        <w:t xml:space="preserve">ptiembre de 2003. Unanimidad de </w:t>
      </w:r>
      <w:r w:rsidRPr="00B754F3">
        <w:rPr>
          <w:rFonts w:ascii="Palatino Linotype" w:eastAsia="Calibri" w:hAnsi="Palatino Linotype" w:cs="Tahoma"/>
          <w:bCs/>
          <w:lang w:val="es-ES" w:eastAsia="en-US"/>
        </w:rPr>
        <w:t>votos.</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673DF5" w:rsidP="00673DF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Por lo anterior, resulta importante señalar que la Ley de Transparencia Local, tiene por objeto establecer los principios, bases generales y procedimientos para tutelar y garantizar la transparencia y el derecho humano de acceso a la información pública en posesión de los sujetos obligados, entendiéndose eso, como el acceso a los documentos previamente generados, no así, a generar pronunciamientos respecto de cuestionamientos, razón por la cual resultan inoperantes dichas argumentaciones.</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673DF5" w:rsidP="00673DF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Es así que, se advierte que no existe documentación alguna que se ajuste a la información del interés, enfatizando el condicionamiento sobre el que basa su petición de información, por el que resulta necesario destacar que si bien los sujetos obligados, deben de conceder el acceso a la información generada, obtenida, adquirida, transformada, administrada o en su posesión respecto de sus actividades y atribuciones, lo cierto es que no existe obligación </w:t>
      </w:r>
      <w:r w:rsidRPr="00B754F3">
        <w:rPr>
          <w:rFonts w:ascii="Palatino Linotype" w:eastAsia="Calibri" w:hAnsi="Palatino Linotype" w:cs="Tahoma"/>
          <w:bCs/>
          <w:lang w:eastAsia="en-US"/>
        </w:rPr>
        <w:lastRenderedPageBreak/>
        <w:t>alguna para estos, de emitir pronunciamientos sobre cuestionamientos, aspectos que sin duda alguna, no son reconocidos por el derecho de acceso a la información pública.</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B66245" w:rsidRPr="00B754F3" w:rsidRDefault="00673DF5" w:rsidP="00673DF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No obstante, atendiendo el principio de máxima publicidad de la información, como eje rector de este Sujeto Obligado, se da respuesta a los puntos de la solicitud de información mediante diversos oficios que remiten los Servidores Públicos Habilitados de la Consejería Electoral a cargo de la Consejera Doctora María Guadalupe González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 de la Secretaría Ejecutiva y de la Dirección de Administración.</w:t>
      </w:r>
    </w:p>
    <w:p w:rsidR="00B66245" w:rsidRPr="00B754F3" w:rsidRDefault="00B66245" w:rsidP="00B66245">
      <w:pPr>
        <w:spacing w:line="360" w:lineRule="auto"/>
        <w:ind w:left="567" w:right="567"/>
        <w:jc w:val="both"/>
        <w:rPr>
          <w:rFonts w:ascii="Palatino Linotype" w:eastAsia="Calibri" w:hAnsi="Palatino Linotype" w:cs="Tahoma"/>
          <w:bCs/>
          <w:lang w:val="es-ES" w:eastAsia="en-US"/>
        </w:rPr>
      </w:pPr>
    </w:p>
    <w:p w:rsidR="00673DF5" w:rsidRPr="00B754F3" w:rsidRDefault="00673DF5" w:rsidP="00673DF5">
      <w:pPr>
        <w:spacing w:line="360" w:lineRule="auto"/>
        <w:ind w:left="567" w:right="567"/>
        <w:jc w:val="both"/>
        <w:rPr>
          <w:rFonts w:ascii="Palatino Linotype" w:eastAsia="Calibri" w:hAnsi="Palatino Linotype" w:cs="Tahoma"/>
          <w:bCs/>
          <w:i/>
          <w:iCs/>
          <w:lang w:eastAsia="en-US"/>
        </w:rPr>
      </w:pPr>
      <w:r w:rsidRPr="00B754F3">
        <w:rPr>
          <w:rFonts w:ascii="Palatino Linotype" w:eastAsia="Calibri" w:hAnsi="Palatino Linotype" w:cs="Tahoma"/>
          <w:bCs/>
          <w:lang w:eastAsia="en-US"/>
        </w:rPr>
        <w:t xml:space="preserve">Ahora bien, por lo que hace al punto 10 referente </w:t>
      </w:r>
      <w:r w:rsidRPr="00B754F3">
        <w:rPr>
          <w:rFonts w:ascii="Palatino Linotype" w:eastAsia="Calibri" w:hAnsi="Palatino Linotype" w:cs="Tahoma"/>
          <w:bCs/>
          <w:i/>
          <w:iCs/>
          <w:lang w:eastAsia="en-US"/>
        </w:rPr>
        <w:t xml:space="preserve">a: </w:t>
      </w:r>
      <w:proofErr w:type="gramStart"/>
      <w:r w:rsidRPr="00B754F3">
        <w:rPr>
          <w:rFonts w:ascii="Palatino Linotype" w:eastAsia="Calibri" w:hAnsi="Palatino Linotype" w:cs="Tahoma"/>
          <w:bCs/>
          <w:i/>
          <w:iCs/>
          <w:lang w:eastAsia="en-US"/>
        </w:rPr>
        <w:t>"¿ Cuáles</w:t>
      </w:r>
      <w:proofErr w:type="gramEnd"/>
      <w:r w:rsidRPr="00B754F3">
        <w:rPr>
          <w:rFonts w:ascii="Palatino Linotype" w:eastAsia="Calibri" w:hAnsi="Palatino Linotype" w:cs="Tahoma"/>
          <w:bCs/>
          <w:i/>
          <w:iCs/>
          <w:lang w:eastAsia="en-US"/>
        </w:rPr>
        <w:t xml:space="preserve"> han sido sus aportaciones a la democracia </w:t>
      </w:r>
      <w:r w:rsidRPr="00B754F3">
        <w:rPr>
          <w:rFonts w:ascii="Palatino Linotype" w:eastAsia="Calibri" w:hAnsi="Palatino Linotype" w:cs="Tahoma"/>
          <w:bCs/>
          <w:lang w:eastAsia="en-US"/>
        </w:rPr>
        <w:t xml:space="preserve">como </w:t>
      </w:r>
      <w:r w:rsidRPr="00B754F3">
        <w:rPr>
          <w:rFonts w:ascii="Palatino Linotype" w:eastAsia="Calibri" w:hAnsi="Palatino Linotype" w:cs="Tahoma"/>
          <w:bCs/>
          <w:i/>
          <w:iCs/>
          <w:lang w:eastAsia="en-US"/>
        </w:rPr>
        <w:t xml:space="preserve">parte integrante del consejo general del instituto electoral del estado de México, es decir cuáles y cuantos han sido los acuerdos que ha promovido en uso de sus atribuciones legales? (Sic), </w:t>
      </w:r>
      <w:r w:rsidRPr="00B754F3">
        <w:rPr>
          <w:rFonts w:ascii="Palatino Linotype" w:eastAsia="Calibri" w:hAnsi="Palatino Linotype" w:cs="Tahoma"/>
          <w:bCs/>
          <w:lang w:eastAsia="en-US"/>
        </w:rPr>
        <w:t>al</w:t>
      </w:r>
      <w:r w:rsidRPr="00B754F3">
        <w:rPr>
          <w:rFonts w:ascii="Palatino Linotype" w:eastAsia="Calibri" w:hAnsi="Palatino Linotype" w:cs="Tahoma"/>
          <w:bCs/>
          <w:i/>
          <w:iCs/>
          <w:lang w:eastAsia="en-US"/>
        </w:rPr>
        <w:t xml:space="preserve"> </w:t>
      </w:r>
      <w:r w:rsidRPr="00B754F3">
        <w:rPr>
          <w:rFonts w:ascii="Palatino Linotype" w:eastAsia="Calibri" w:hAnsi="Palatino Linotype" w:cs="Tahoma"/>
          <w:bCs/>
          <w:lang w:eastAsia="en-US"/>
        </w:rPr>
        <w:t>respecto, es importante mencionar que como parte del Consejo General es</w:t>
      </w:r>
      <w:r w:rsidRPr="00B754F3">
        <w:rPr>
          <w:rFonts w:ascii="Palatino Linotype" w:eastAsia="Calibri" w:hAnsi="Palatino Linotype" w:cs="Tahoma"/>
          <w:bCs/>
          <w:i/>
          <w:iCs/>
          <w:lang w:eastAsia="en-US"/>
        </w:rPr>
        <w:t xml:space="preserve"> </w:t>
      </w:r>
      <w:r w:rsidRPr="00B754F3">
        <w:rPr>
          <w:rFonts w:ascii="Palatino Linotype" w:eastAsia="Calibri" w:hAnsi="Palatino Linotype" w:cs="Tahoma"/>
          <w:bCs/>
          <w:lang w:eastAsia="en-US"/>
        </w:rPr>
        <w:t>responsable de vigilar el cumplimiento de las disposiciones constitucionales y</w:t>
      </w:r>
      <w:r w:rsidRPr="00B754F3">
        <w:rPr>
          <w:rFonts w:ascii="Palatino Linotype" w:eastAsia="Calibri" w:hAnsi="Palatino Linotype" w:cs="Tahoma"/>
          <w:bCs/>
          <w:i/>
          <w:iCs/>
          <w:lang w:eastAsia="en-US"/>
        </w:rPr>
        <w:t xml:space="preserve"> </w:t>
      </w:r>
      <w:r w:rsidRPr="00B754F3">
        <w:rPr>
          <w:rFonts w:ascii="Palatino Linotype" w:eastAsia="Calibri" w:hAnsi="Palatino Linotype" w:cs="Tahoma"/>
          <w:bCs/>
          <w:lang w:eastAsia="en-US"/>
        </w:rPr>
        <w:t>legales en materia electoral, de promover la cultura política democrática, así como</w:t>
      </w:r>
      <w:r w:rsidRPr="00B754F3">
        <w:rPr>
          <w:rFonts w:ascii="Palatino Linotype" w:eastAsia="Calibri" w:hAnsi="Palatino Linotype" w:cs="Tahoma"/>
          <w:bCs/>
          <w:i/>
          <w:iCs/>
          <w:lang w:eastAsia="en-US"/>
        </w:rPr>
        <w:t xml:space="preserve"> </w:t>
      </w:r>
      <w:r w:rsidRPr="00B754F3">
        <w:rPr>
          <w:rFonts w:ascii="Palatino Linotype" w:eastAsia="Calibri" w:hAnsi="Palatino Linotype" w:cs="Tahoma"/>
          <w:bCs/>
          <w:lang w:eastAsia="en-US"/>
        </w:rPr>
        <w:t>de velar porque los principios de certeza, legalidad, independencia, imparcialidad,</w:t>
      </w:r>
      <w:r w:rsidRPr="00B754F3">
        <w:rPr>
          <w:rFonts w:ascii="Palatino Linotype" w:eastAsia="Calibri" w:hAnsi="Palatino Linotype" w:cs="Tahoma"/>
          <w:bCs/>
          <w:i/>
          <w:iCs/>
          <w:lang w:eastAsia="en-US"/>
        </w:rPr>
        <w:t xml:space="preserve"> </w:t>
      </w:r>
      <w:r w:rsidRPr="00B754F3">
        <w:rPr>
          <w:rFonts w:ascii="Palatino Linotype" w:eastAsia="Calibri" w:hAnsi="Palatino Linotype" w:cs="Tahoma"/>
          <w:bCs/>
          <w:lang w:eastAsia="en-US"/>
        </w:rPr>
        <w:t>máxima publicidad, objetividad y profesionalismo guíen todas las actividades del</w:t>
      </w:r>
      <w:r w:rsidRPr="00B754F3">
        <w:rPr>
          <w:rFonts w:ascii="Palatino Linotype" w:eastAsia="Calibri" w:hAnsi="Palatino Linotype" w:cs="Tahoma"/>
          <w:bCs/>
          <w:i/>
          <w:iCs/>
          <w:lang w:eastAsia="en-US"/>
        </w:rPr>
        <w:t xml:space="preserve"> </w:t>
      </w:r>
      <w:r w:rsidRPr="00B754F3">
        <w:rPr>
          <w:rFonts w:ascii="Palatino Linotype" w:eastAsia="Calibri" w:hAnsi="Palatino Linotype" w:cs="Tahoma"/>
          <w:bCs/>
          <w:lang w:eastAsia="en-US"/>
        </w:rPr>
        <w:t>organismo.</w:t>
      </w:r>
    </w:p>
    <w:p w:rsidR="00673DF5" w:rsidRPr="00B754F3" w:rsidRDefault="00673DF5" w:rsidP="00B66245">
      <w:pPr>
        <w:spacing w:line="360" w:lineRule="auto"/>
        <w:ind w:left="567" w:right="567"/>
        <w:jc w:val="both"/>
        <w:rPr>
          <w:rFonts w:ascii="Palatino Linotype" w:eastAsia="Calibri" w:hAnsi="Palatino Linotype" w:cs="Tahoma"/>
          <w:bCs/>
          <w:lang w:val="es-ES" w:eastAsia="en-US"/>
        </w:rPr>
      </w:pPr>
    </w:p>
    <w:p w:rsidR="00673DF5" w:rsidRPr="00B754F3" w:rsidRDefault="00673DF5" w:rsidP="00673DF5">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En este sentido, dichas aportaciones y los acuerdos promovidos en uso de sus atribuciones como integrante del Consejo General, son públicas y se encuentran disponibles de forma permanente y actualizada para su consulta en la dirección electrónica: </w:t>
      </w:r>
      <w:hyperlink r:id="rId8" w:history="1">
        <w:r w:rsidR="00AB1ECD" w:rsidRPr="00B754F3">
          <w:rPr>
            <w:rStyle w:val="Hipervnculo"/>
            <w:rFonts w:ascii="Palatino Linotype" w:eastAsia="Calibri" w:hAnsi="Palatino Linotype" w:cs="Tahoma"/>
            <w:bCs/>
            <w:lang w:eastAsia="en-US"/>
          </w:rPr>
          <w:t>http://www.ieem.org.mx/consejo_general/a2018.html</w:t>
        </w:r>
      </w:hyperlink>
      <w:r w:rsidR="00AB1ECD" w:rsidRPr="00B754F3">
        <w:rPr>
          <w:rFonts w:ascii="Palatino Linotype" w:eastAsia="Calibri" w:hAnsi="Palatino Linotype" w:cs="Tahoma"/>
          <w:bCs/>
          <w:lang w:eastAsia="en-US"/>
        </w:rPr>
        <w:t xml:space="preserve">, </w:t>
      </w:r>
      <w:r w:rsidRPr="00B754F3">
        <w:rPr>
          <w:rFonts w:ascii="Palatino Linotype" w:eastAsia="Calibri" w:hAnsi="Palatino Linotype" w:cs="Tahoma"/>
          <w:bCs/>
          <w:lang w:eastAsia="en-US"/>
        </w:rPr>
        <w:t>mediante las videograbaciones y versiones estenográficas de las sesiones del Consejo General, así como los acuerdos aprobados en cada una de estas.</w:t>
      </w:r>
    </w:p>
    <w:p w:rsidR="00673DF5" w:rsidRPr="00B754F3" w:rsidRDefault="00673DF5" w:rsidP="00B66245">
      <w:pPr>
        <w:spacing w:line="360" w:lineRule="auto"/>
        <w:ind w:left="567" w:right="567"/>
        <w:jc w:val="both"/>
        <w:rPr>
          <w:rFonts w:ascii="Palatino Linotype" w:eastAsia="Calibri" w:hAnsi="Palatino Linotype" w:cs="Tahoma"/>
          <w:bCs/>
          <w:lang w:val="es-ES" w:eastAsia="en-US"/>
        </w:rPr>
      </w:pPr>
    </w:p>
    <w:p w:rsidR="00673DF5" w:rsidRPr="00B754F3" w:rsidRDefault="00AB1ECD" w:rsidP="00AB1ECD">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eastAsia="en-US"/>
        </w:rPr>
        <w:t xml:space="preserve">Finalmente, por cuanto hace al punto 16 de la solicitud de información, relativo a: </w:t>
      </w:r>
      <w:r w:rsidRPr="00B754F3">
        <w:rPr>
          <w:rFonts w:ascii="Palatino Linotype" w:eastAsia="Calibri" w:hAnsi="Palatino Linotype" w:cs="Tahoma"/>
          <w:bCs/>
          <w:i/>
          <w:iCs/>
          <w:lang w:eastAsia="en-US"/>
        </w:rPr>
        <w:t xml:space="preserve">"Cuales fueron las calificaciones que obtuvo para ser seleccionada </w:t>
      </w:r>
      <w:r w:rsidRPr="00B754F3">
        <w:rPr>
          <w:rFonts w:ascii="Palatino Linotype" w:eastAsia="Calibri" w:hAnsi="Palatino Linotype" w:cs="Tahoma"/>
          <w:bCs/>
          <w:lang w:eastAsia="en-US"/>
        </w:rPr>
        <w:t>como c</w:t>
      </w:r>
      <w:r w:rsidRPr="00B754F3">
        <w:rPr>
          <w:rFonts w:ascii="Palatino Linotype" w:eastAsia="Calibri" w:hAnsi="Palatino Linotype" w:cs="Tahoma"/>
          <w:bCs/>
          <w:i/>
          <w:iCs/>
          <w:lang w:eastAsia="en-US"/>
        </w:rPr>
        <w:t xml:space="preserve">onsejera electoral?" (Sic), </w:t>
      </w:r>
      <w:r w:rsidRPr="00B754F3">
        <w:rPr>
          <w:rFonts w:ascii="Palatino Linotype" w:eastAsia="Calibri" w:hAnsi="Palatino Linotype" w:cs="Tahoma"/>
          <w:bCs/>
          <w:lang w:eastAsia="en-US"/>
        </w:rPr>
        <w:t xml:space="preserve">se hace de su conocimiento que el procedimiento para la selección y designación de Consejeros Electorales de los organismos Públicos Locales Electorales es atribución del Instituto </w:t>
      </w:r>
      <w:r w:rsidRPr="00B754F3">
        <w:rPr>
          <w:rFonts w:ascii="Palatino Linotype" w:eastAsia="Calibri" w:hAnsi="Palatino Linotype" w:cs="Tahoma"/>
          <w:bCs/>
          <w:lang w:eastAsia="en-US"/>
        </w:rPr>
        <w:lastRenderedPageBreak/>
        <w:t xml:space="preserve">Nacional Electoral (INE), en términos del artículo 101 de la Ley General de Instituciones y Procedimientos Electorales, aunado a que, las calificaciones obtenidas para ser seleccionada Consejera Electoral obran en una fuente de acceso público y se encuentra disponible para su consulta en la siguiente liga: </w:t>
      </w:r>
      <w:hyperlink r:id="rId9" w:history="1">
        <w:r w:rsidRPr="00B754F3">
          <w:rPr>
            <w:rStyle w:val="Hipervnculo"/>
            <w:rFonts w:ascii="Palatino Linotype" w:eastAsia="Calibri" w:hAnsi="Palatino Linotype" w:cs="Tahoma"/>
            <w:bCs/>
            <w:lang w:eastAsia="en-US"/>
          </w:rPr>
          <w:t>https://portalanterior.ine.mx/archivos2/s/OPL/pdf/Resultados/MEX_25_MUJERES.pdf</w:t>
        </w:r>
      </w:hyperlink>
      <w:r w:rsidRPr="00B754F3">
        <w:rPr>
          <w:rFonts w:ascii="Palatino Linotype" w:eastAsia="Calibri" w:hAnsi="Palatino Linotype" w:cs="Tahoma"/>
          <w:bCs/>
          <w:lang w:eastAsia="en-US"/>
        </w:rPr>
        <w:t xml:space="preserve"> </w:t>
      </w:r>
    </w:p>
    <w:p w:rsidR="00673DF5" w:rsidRPr="00B754F3" w:rsidRDefault="00673DF5" w:rsidP="00B66245">
      <w:pPr>
        <w:spacing w:line="360" w:lineRule="auto"/>
        <w:ind w:left="567" w:right="567"/>
        <w:jc w:val="both"/>
        <w:rPr>
          <w:rFonts w:ascii="Palatino Linotype" w:eastAsia="Calibri" w:hAnsi="Palatino Linotype" w:cs="Tahoma"/>
          <w:bCs/>
          <w:lang w:val="es-ES" w:eastAsia="en-US"/>
        </w:rPr>
      </w:pPr>
    </w:p>
    <w:p w:rsidR="00673DF5" w:rsidRPr="00B754F3" w:rsidRDefault="00AB1ECD" w:rsidP="00AB1EC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Con lo anterior, se da respuesta en tiempo y forma a su solicitud de información. Asimismo, se hace de su conocimiento el término de quince días para interponer el recurso de revisión que se señala en los artículos 176, 177 y 178 de la Ley de la materia, en caso de considerar que la respuesta es desfavorable a su solicitud.</w:t>
      </w:r>
    </w:p>
    <w:p w:rsidR="00673DF5" w:rsidRPr="00B754F3" w:rsidRDefault="00673DF5" w:rsidP="00B66245">
      <w:pPr>
        <w:spacing w:line="360" w:lineRule="auto"/>
        <w:ind w:left="567" w:right="567"/>
        <w:jc w:val="both"/>
        <w:rPr>
          <w:rFonts w:ascii="Palatino Linotype" w:eastAsia="Calibri" w:hAnsi="Palatino Linotype" w:cs="Tahoma"/>
          <w:bCs/>
          <w:lang w:val="es-ES" w:eastAsia="en-US"/>
        </w:rPr>
      </w:pPr>
    </w:p>
    <w:p w:rsidR="00673DF5" w:rsidRPr="00B754F3" w:rsidRDefault="00AB1ECD" w:rsidP="00B66245">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 xml:space="preserve">[…]” </w:t>
      </w:r>
    </w:p>
    <w:p w:rsidR="00C614A6" w:rsidRPr="00B754F3" w:rsidRDefault="00C614A6" w:rsidP="00D9652C">
      <w:pPr>
        <w:spacing w:line="360" w:lineRule="auto"/>
        <w:jc w:val="both"/>
        <w:rPr>
          <w:rFonts w:ascii="Palatino Linotype" w:eastAsia="Calibri" w:hAnsi="Palatino Linotype" w:cs="Tahoma"/>
          <w:bCs/>
          <w:sz w:val="22"/>
          <w:szCs w:val="22"/>
          <w:lang w:val="es-ES" w:eastAsia="en-US"/>
        </w:rPr>
      </w:pPr>
    </w:p>
    <w:p w:rsidR="00AB1ECD" w:rsidRPr="00B754F3" w:rsidRDefault="00AB1ECD"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2.</w:t>
      </w:r>
      <w:r w:rsidRPr="00B754F3">
        <w:rPr>
          <w:rFonts w:ascii="Palatino Linotype" w:eastAsia="Calibri" w:hAnsi="Palatino Linotype" w:cs="Tahoma"/>
          <w:bCs/>
          <w:sz w:val="22"/>
          <w:szCs w:val="22"/>
          <w:lang w:val="es-ES" w:eastAsia="en-US"/>
        </w:rPr>
        <w:t xml:space="preserve"> Oficio número </w:t>
      </w:r>
      <w:r w:rsidRPr="00B754F3">
        <w:rPr>
          <w:rFonts w:ascii="Palatino Linotype" w:eastAsia="Calibri" w:hAnsi="Palatino Linotype" w:cs="Tahoma"/>
          <w:b/>
          <w:bCs/>
          <w:sz w:val="22"/>
          <w:szCs w:val="22"/>
          <w:lang w:val="es-ES" w:eastAsia="en-US"/>
        </w:rPr>
        <w:t>IEEM/DA/4415/2018</w:t>
      </w:r>
      <w:r w:rsidRPr="00B754F3">
        <w:rPr>
          <w:rFonts w:ascii="Palatino Linotype" w:eastAsia="Calibri" w:hAnsi="Palatino Linotype" w:cs="Tahoma"/>
          <w:bCs/>
          <w:sz w:val="22"/>
          <w:szCs w:val="22"/>
          <w:lang w:val="es-ES" w:eastAsia="en-US"/>
        </w:rPr>
        <w:t xml:space="preserve">, de fecha veintiuno de septiembre de dos mil dieciocho, dirigido a la </w:t>
      </w:r>
      <w:proofErr w:type="gramStart"/>
      <w:r w:rsidRPr="00B754F3">
        <w:rPr>
          <w:rFonts w:ascii="Palatino Linotype" w:eastAsia="Calibri" w:hAnsi="Palatino Linotype" w:cs="Tahoma"/>
          <w:bCs/>
          <w:sz w:val="22"/>
          <w:szCs w:val="22"/>
          <w:lang w:val="es-ES" w:eastAsia="en-US"/>
        </w:rPr>
        <w:t>Jefa</w:t>
      </w:r>
      <w:proofErr w:type="gramEnd"/>
      <w:r w:rsidRPr="00B754F3">
        <w:rPr>
          <w:rFonts w:ascii="Palatino Linotype" w:eastAsia="Calibri" w:hAnsi="Palatino Linotype" w:cs="Tahoma"/>
          <w:bCs/>
          <w:sz w:val="22"/>
          <w:szCs w:val="22"/>
          <w:lang w:val="es-ES" w:eastAsia="en-US"/>
        </w:rPr>
        <w:t xml:space="preserve"> de la Unidad de Transparencia y signado por el Director de Administración, en los términos siguientes:</w:t>
      </w:r>
    </w:p>
    <w:p w:rsidR="00AB1ECD" w:rsidRPr="00B754F3" w:rsidRDefault="00AB1ECD" w:rsidP="00D9652C">
      <w:pPr>
        <w:spacing w:line="360" w:lineRule="auto"/>
        <w:jc w:val="both"/>
        <w:rPr>
          <w:rFonts w:ascii="Palatino Linotype" w:eastAsia="Calibri" w:hAnsi="Palatino Linotype" w:cs="Tahoma"/>
          <w:bCs/>
          <w:sz w:val="22"/>
          <w:szCs w:val="22"/>
          <w:lang w:val="es-ES" w:eastAsia="en-US"/>
        </w:rPr>
      </w:pPr>
    </w:p>
    <w:p w:rsidR="00AB1ECD" w:rsidRPr="00B754F3" w:rsidRDefault="00AB1ECD" w:rsidP="00AB1EC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w:t>
      </w:r>
    </w:p>
    <w:p w:rsidR="00AB1ECD" w:rsidRPr="00B754F3" w:rsidRDefault="00AB1ECD" w:rsidP="00AB1ECD">
      <w:pPr>
        <w:spacing w:line="360" w:lineRule="auto"/>
        <w:ind w:left="567" w:right="567"/>
        <w:jc w:val="both"/>
        <w:rPr>
          <w:rFonts w:ascii="Palatino Linotype" w:eastAsia="Calibri" w:hAnsi="Palatino Linotype" w:cs="Tahoma"/>
          <w:bCs/>
          <w:lang w:eastAsia="en-US"/>
        </w:rPr>
      </w:pPr>
    </w:p>
    <w:p w:rsidR="00AB1ECD" w:rsidRPr="00B754F3" w:rsidRDefault="00AB1ECD" w:rsidP="00AB1EC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Se hace de su conocimiento lo siguiente:</w:t>
      </w:r>
    </w:p>
    <w:p w:rsidR="00AB1ECD" w:rsidRPr="00B754F3" w:rsidRDefault="00AB1ECD" w:rsidP="00AB1ECD">
      <w:pPr>
        <w:spacing w:line="360" w:lineRule="auto"/>
        <w:ind w:left="567" w:right="567"/>
        <w:jc w:val="both"/>
        <w:rPr>
          <w:rFonts w:ascii="Palatino Linotype" w:eastAsia="Calibri" w:hAnsi="Palatino Linotype" w:cs="Tahoma"/>
          <w:bCs/>
          <w:lang w:eastAsia="en-US"/>
        </w:rPr>
      </w:pPr>
    </w:p>
    <w:p w:rsidR="00AB1ECD" w:rsidRPr="00B754F3" w:rsidRDefault="00AB1ECD" w:rsidP="0063244C">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a) Por lo que hace los puntos 2, 4 y 6 referentes al nombre de la licenciatura, de la maestría y el doctorado, se trata de información pública que puede ser consultada en el portal de este Instituto, en el apartado del Consejo General, precisamente en el vínculo </w:t>
      </w:r>
      <w:hyperlink r:id="rId10" w:history="1">
        <w:r w:rsidRPr="00B754F3">
          <w:rPr>
            <w:rStyle w:val="Hipervnculo"/>
            <w:rFonts w:ascii="Palatino Linotype" w:eastAsia="Calibri" w:hAnsi="Palatino Linotype" w:cs="Tahoma"/>
            <w:bCs/>
            <w:lang w:eastAsia="en-US"/>
          </w:rPr>
          <w:t>http://www.ieem.org.mx/consejo_general/ce3_15.html</w:t>
        </w:r>
      </w:hyperlink>
      <w:r w:rsidRPr="00B754F3">
        <w:rPr>
          <w:rFonts w:ascii="Palatino Linotype" w:eastAsia="Calibri" w:hAnsi="Palatino Linotype" w:cs="Tahoma"/>
          <w:bCs/>
          <w:lang w:eastAsia="en-US"/>
        </w:rPr>
        <w:t xml:space="preserve">. En cuanto a las calificaciones con las que acreditó la licenciatura y con las que obtuvo los grados de maestra y doctora, se aclara que es información que no obra en los archivos de este Instituto, en virtud de que no se trata de actos que deban ser documentados derivado del ejercicio de las facultades, competencias o funciones encomendadas constitucional y legalmente, pues de </w:t>
      </w:r>
      <w:r w:rsidRPr="00B754F3">
        <w:rPr>
          <w:rFonts w:ascii="Palatino Linotype" w:eastAsia="Calibri" w:hAnsi="Palatino Linotype" w:cs="Tahoma"/>
          <w:bCs/>
          <w:lang w:eastAsia="en-US"/>
        </w:rPr>
        <w:lastRenderedPageBreak/>
        <w:t>conformidad con lo dispuesto por los artículos 116, base IV, inciso c, numeral 2o de la Constitución Política de los Estados Unidos Mexicanos; 100, numeral 1 de la Ley General de Instituciones y Procedimientos</w:t>
      </w:r>
      <w:r w:rsidR="0063244C" w:rsidRPr="00B754F3">
        <w:rPr>
          <w:rFonts w:ascii="Palatino Linotype" w:eastAsia="Calibri" w:hAnsi="Palatino Linotype" w:cs="Tahoma"/>
          <w:bCs/>
          <w:lang w:eastAsia="en-US"/>
        </w:rPr>
        <w:t xml:space="preserve"> </w:t>
      </w:r>
      <w:r w:rsidRPr="00B754F3">
        <w:rPr>
          <w:rFonts w:ascii="Palatino Linotype" w:eastAsia="Calibri" w:hAnsi="Palatino Linotype" w:cs="Tahoma"/>
          <w:bCs/>
          <w:lang w:eastAsia="en-US"/>
        </w:rPr>
        <w:t>Electorales; 11, párrafo primero de la Constitución Política del Estado Libre y Soberano de México; y 176, fracción I del Código Electoral del Estado de México, su designación corresponde al Consejo General del Instituto Nacional Electoral.</w:t>
      </w:r>
    </w:p>
    <w:p w:rsidR="00AB1ECD" w:rsidRPr="00B754F3" w:rsidRDefault="00AB1ECD" w:rsidP="00AB1ECD">
      <w:pPr>
        <w:spacing w:line="360" w:lineRule="auto"/>
        <w:ind w:left="567" w:right="567"/>
        <w:jc w:val="both"/>
        <w:rPr>
          <w:rFonts w:ascii="Palatino Linotype" w:eastAsia="Calibri" w:hAnsi="Palatino Linotype" w:cs="Tahoma"/>
          <w:bCs/>
          <w:lang w:val="es-ES" w:eastAsia="en-US"/>
        </w:rPr>
      </w:pPr>
    </w:p>
    <w:p w:rsidR="00AB1ECD" w:rsidRPr="00B754F3" w:rsidRDefault="00AB1ECD" w:rsidP="00AB1EC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b) Respecto de los puntos 7 y 8, relativos al expediente clínico, cuántas intervenciones quirúrgicas ha tenido, padecimientos físicos y/o mentales, así como el expediente judicial, para corroborar que tiene un modo honesto de vivir y que no ha sido condenada por delito alguno, es información que no obra en los archivos de este Instituto, en virtud de que no se trata de actos que deban ser documentados derivado del ejercicio de las facultades, competencias o funciones encomendadas constitucional y legalmente. Debe señalarse que lo relativo al cumplimiento del requisito consistente en no haber sido condenado por delito alguno, que se dispone en el artículo 178, fracción V del Código Electoral del Estado de México, la verificación correspondió al Consejo General del Instituto Nacional Electoral, en términos de los artículos 116, base IV, inciso c, numeral 2o de la Constitución Política de los Estados Unidos Mexicanos; 100, numeral 1 de la Ley General de Instituciones y Procedimientos Electorales; 11 , párrafo primero de la Constitución Política del Estado Libre y Soberano de México, y 176, fracción I del Código Electoral del Estado de México.</w:t>
      </w:r>
    </w:p>
    <w:p w:rsidR="00AB1ECD" w:rsidRPr="00B754F3" w:rsidRDefault="00AB1ECD" w:rsidP="00AB1ECD">
      <w:pPr>
        <w:spacing w:line="360" w:lineRule="auto"/>
        <w:ind w:left="567" w:right="567"/>
        <w:jc w:val="both"/>
        <w:rPr>
          <w:rFonts w:ascii="Palatino Linotype" w:eastAsia="Calibri" w:hAnsi="Palatino Linotype" w:cs="Tahoma"/>
          <w:bCs/>
          <w:lang w:val="es-ES" w:eastAsia="en-US"/>
        </w:rPr>
      </w:pPr>
    </w:p>
    <w:p w:rsidR="00AB1ECD" w:rsidRPr="00B754F3" w:rsidRDefault="00AB1ECD" w:rsidP="00AB1EC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c) Sobre el punto 12, es información pública que puede ser consultada en la página web de este Instituto, en el apartado de Transparencia y Acceso a la Información, información sobre servidores públicos, percepciones, 2018, precisamente en la liga </w:t>
      </w:r>
      <w:hyperlink r:id="rId11" w:history="1">
        <w:r w:rsidRPr="00B754F3">
          <w:rPr>
            <w:rStyle w:val="Hipervnculo"/>
            <w:rFonts w:ascii="Palatino Linotype" w:eastAsia="Calibri" w:hAnsi="Palatino Linotype" w:cs="Tahoma"/>
            <w:bCs/>
            <w:lang w:eastAsia="en-US"/>
          </w:rPr>
          <w:t>http://www.ieem.org.mx/transparencia2/pdf/fraccionII/percepciones/Tabulador_2018.pdf</w:t>
        </w:r>
      </w:hyperlink>
      <w:r w:rsidRPr="00B754F3">
        <w:rPr>
          <w:rFonts w:ascii="Palatino Linotype" w:eastAsia="Calibri" w:hAnsi="Palatino Linotype" w:cs="Tahoma"/>
          <w:bCs/>
          <w:lang w:eastAsia="en-US"/>
        </w:rPr>
        <w:t>.</w:t>
      </w:r>
    </w:p>
    <w:p w:rsidR="00AB1ECD" w:rsidRPr="00B754F3" w:rsidRDefault="00AB1ECD" w:rsidP="00AB1ECD">
      <w:pPr>
        <w:spacing w:line="360" w:lineRule="auto"/>
        <w:ind w:left="567" w:right="567"/>
        <w:jc w:val="both"/>
        <w:rPr>
          <w:rFonts w:ascii="Palatino Linotype" w:eastAsia="Calibri" w:hAnsi="Palatino Linotype" w:cs="Tahoma"/>
          <w:bCs/>
          <w:lang w:eastAsia="en-US"/>
        </w:rPr>
      </w:pPr>
    </w:p>
    <w:p w:rsidR="00AB1ECD" w:rsidRPr="00B754F3" w:rsidRDefault="00AB1ECD" w:rsidP="00AB1EC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d) Respecto de los puntos 13 y 14, se aclara que este Instituto no entrega ningún monto por concepto de apoyo a los asesores de la </w:t>
      </w:r>
      <w:proofErr w:type="gramStart"/>
      <w:r w:rsidRPr="00B754F3">
        <w:rPr>
          <w:rFonts w:ascii="Palatino Linotype" w:eastAsia="Calibri" w:hAnsi="Palatino Linotype" w:cs="Tahoma"/>
          <w:bCs/>
          <w:lang w:eastAsia="en-US"/>
        </w:rPr>
        <w:t>Consejera</w:t>
      </w:r>
      <w:proofErr w:type="gramEnd"/>
      <w:r w:rsidRPr="00B754F3">
        <w:rPr>
          <w:rFonts w:ascii="Palatino Linotype" w:eastAsia="Calibri" w:hAnsi="Palatino Linotype" w:cs="Tahoma"/>
          <w:bCs/>
          <w:lang w:eastAsia="en-US"/>
        </w:rPr>
        <w:t xml:space="preserve"> María Guadalupe González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w:t>
      </w:r>
    </w:p>
    <w:p w:rsidR="00AB1ECD" w:rsidRPr="00B754F3" w:rsidRDefault="00AB1ECD" w:rsidP="00AB1ECD">
      <w:pPr>
        <w:spacing w:line="360" w:lineRule="auto"/>
        <w:ind w:left="567" w:right="567"/>
        <w:jc w:val="both"/>
        <w:rPr>
          <w:rFonts w:ascii="Palatino Linotype" w:eastAsia="Calibri" w:hAnsi="Palatino Linotype" w:cs="Tahoma"/>
          <w:bCs/>
          <w:lang w:eastAsia="en-US"/>
        </w:rPr>
      </w:pPr>
    </w:p>
    <w:p w:rsidR="00AB1ECD" w:rsidRPr="00B754F3" w:rsidRDefault="00AB1ECD" w:rsidP="00AB1EC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w:t>
      </w:r>
    </w:p>
    <w:p w:rsidR="00AB1ECD" w:rsidRPr="00B754F3" w:rsidRDefault="00AB1ECD" w:rsidP="00D9652C">
      <w:pPr>
        <w:spacing w:line="360" w:lineRule="auto"/>
        <w:jc w:val="both"/>
        <w:rPr>
          <w:rFonts w:ascii="Palatino Linotype" w:eastAsia="Calibri" w:hAnsi="Palatino Linotype" w:cs="Tahoma"/>
          <w:bCs/>
          <w:sz w:val="22"/>
          <w:szCs w:val="22"/>
          <w:lang w:val="es-ES" w:eastAsia="en-US"/>
        </w:rPr>
      </w:pPr>
    </w:p>
    <w:p w:rsidR="00AB1ECD" w:rsidRPr="00B754F3" w:rsidRDefault="00AB1ECD"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3.</w:t>
      </w:r>
      <w:r w:rsidRPr="00B754F3">
        <w:rPr>
          <w:rFonts w:ascii="Palatino Linotype" w:eastAsia="Calibri" w:hAnsi="Palatino Linotype" w:cs="Tahoma"/>
          <w:bCs/>
          <w:sz w:val="22"/>
          <w:szCs w:val="22"/>
          <w:lang w:val="es-ES" w:eastAsia="en-US"/>
        </w:rPr>
        <w:t xml:space="preserve"> </w:t>
      </w:r>
      <w:r w:rsidR="0069788A" w:rsidRPr="00B754F3">
        <w:rPr>
          <w:rFonts w:ascii="Palatino Linotype" w:eastAsia="Calibri" w:hAnsi="Palatino Linotype" w:cs="Tahoma"/>
          <w:bCs/>
          <w:sz w:val="22"/>
          <w:szCs w:val="22"/>
          <w:lang w:val="es-ES" w:eastAsia="en-US"/>
        </w:rPr>
        <w:t xml:space="preserve">Oficio sin número, de fecha doce de septiembre de dos mil dieciocho, dirigido a la </w:t>
      </w:r>
      <w:proofErr w:type="gramStart"/>
      <w:r w:rsidR="0069788A" w:rsidRPr="00B754F3">
        <w:rPr>
          <w:rFonts w:ascii="Palatino Linotype" w:eastAsia="Calibri" w:hAnsi="Palatino Linotype" w:cs="Tahoma"/>
          <w:bCs/>
          <w:sz w:val="22"/>
          <w:szCs w:val="22"/>
          <w:lang w:val="es-ES" w:eastAsia="en-US"/>
        </w:rPr>
        <w:t>Jefa</w:t>
      </w:r>
      <w:proofErr w:type="gramEnd"/>
      <w:r w:rsidR="0069788A" w:rsidRPr="00B754F3">
        <w:rPr>
          <w:rFonts w:ascii="Palatino Linotype" w:eastAsia="Calibri" w:hAnsi="Palatino Linotype" w:cs="Tahoma"/>
          <w:bCs/>
          <w:sz w:val="22"/>
          <w:szCs w:val="22"/>
          <w:lang w:val="es-ES" w:eastAsia="en-US"/>
        </w:rPr>
        <w:t xml:space="preserve"> de la Unidad de Transparencia y signado por la Consejera Electoral María Guadalupe González </w:t>
      </w:r>
      <w:proofErr w:type="spellStart"/>
      <w:r w:rsidR="0069788A" w:rsidRPr="00B754F3">
        <w:rPr>
          <w:rFonts w:ascii="Palatino Linotype" w:eastAsia="Calibri" w:hAnsi="Palatino Linotype" w:cs="Tahoma"/>
          <w:bCs/>
          <w:sz w:val="22"/>
          <w:szCs w:val="22"/>
          <w:lang w:val="es-ES" w:eastAsia="en-US"/>
        </w:rPr>
        <w:t>Jordan</w:t>
      </w:r>
      <w:proofErr w:type="spellEnd"/>
      <w:r w:rsidR="0069788A" w:rsidRPr="00B754F3">
        <w:rPr>
          <w:rFonts w:ascii="Palatino Linotype" w:eastAsia="Calibri" w:hAnsi="Palatino Linotype" w:cs="Tahoma"/>
          <w:bCs/>
          <w:sz w:val="22"/>
          <w:szCs w:val="22"/>
          <w:lang w:val="es-ES" w:eastAsia="en-US"/>
        </w:rPr>
        <w:t>, en los términos siguientes:</w:t>
      </w:r>
    </w:p>
    <w:p w:rsidR="0069788A" w:rsidRPr="00B754F3" w:rsidRDefault="0069788A" w:rsidP="00D9652C">
      <w:pPr>
        <w:spacing w:line="360" w:lineRule="auto"/>
        <w:jc w:val="both"/>
        <w:rPr>
          <w:rFonts w:ascii="Palatino Linotype" w:eastAsia="Calibri" w:hAnsi="Palatino Linotype" w:cs="Tahoma"/>
          <w:bCs/>
          <w:sz w:val="22"/>
          <w:szCs w:val="22"/>
          <w:lang w:val="es-ES" w:eastAsia="en-US"/>
        </w:rPr>
      </w:pPr>
    </w:p>
    <w:p w:rsidR="0069788A" w:rsidRPr="00B754F3" w:rsidRDefault="0069788A" w:rsidP="0069788A">
      <w:pPr>
        <w:spacing w:line="360" w:lineRule="auto"/>
        <w:ind w:left="567" w:right="567"/>
        <w:jc w:val="both"/>
        <w:rPr>
          <w:rFonts w:ascii="Palatino Linotype" w:eastAsia="Calibri" w:hAnsi="Palatino Linotype" w:cs="Tahoma"/>
          <w:bCs/>
          <w:iCs/>
          <w:lang w:eastAsia="en-US"/>
        </w:rPr>
      </w:pPr>
      <w:r w:rsidRPr="00B754F3">
        <w:rPr>
          <w:rFonts w:ascii="Palatino Linotype" w:eastAsia="Calibri" w:hAnsi="Palatino Linotype" w:cs="Tahoma"/>
          <w:bCs/>
          <w:iCs/>
          <w:lang w:eastAsia="en-US"/>
        </w:rPr>
        <w:t>“[…]</w:t>
      </w:r>
    </w:p>
    <w:p w:rsidR="0069788A" w:rsidRPr="00B754F3" w:rsidRDefault="0069788A" w:rsidP="0069788A">
      <w:pPr>
        <w:spacing w:line="360" w:lineRule="auto"/>
        <w:ind w:left="567" w:right="567"/>
        <w:jc w:val="both"/>
        <w:rPr>
          <w:rFonts w:ascii="Palatino Linotype" w:eastAsia="Calibri" w:hAnsi="Palatino Linotype" w:cs="Tahoma"/>
          <w:bCs/>
          <w:iCs/>
          <w:lang w:eastAsia="en-US"/>
        </w:rPr>
      </w:pPr>
    </w:p>
    <w:p w:rsidR="0069788A" w:rsidRPr="00B754F3" w:rsidRDefault="00AC239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1</w:t>
      </w:r>
      <w:r w:rsidR="0069788A" w:rsidRPr="00B754F3">
        <w:rPr>
          <w:rFonts w:ascii="Palatino Linotype" w:eastAsia="Calibri" w:hAnsi="Palatino Linotype" w:cs="Tahoma"/>
          <w:b/>
          <w:bCs/>
          <w:i/>
          <w:iCs/>
          <w:lang w:eastAsia="en-US"/>
        </w:rPr>
        <w:t>. Nombre de la institución donde cursó la licenciatura</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eastAsia="en-US"/>
        </w:rPr>
        <w:t>Universidad Autónoma del Estado de México.</w:t>
      </w:r>
    </w:p>
    <w:p w:rsidR="00AB1ECD" w:rsidRPr="00B754F3" w:rsidRDefault="00AB1ECD"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2. Nombre la licenciatura que cursó y calificaciones con las que acreditó la misma</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Licenciatura en Derecho.</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En cuanto a las calificaciones con las que acredité la licenciatura, se señala que de conformidad con el artículo 143, fracción I, de la Ley de Transparencia y Acceso a la Información Pública del Estado de México y Municipios, estas referencias son susceptibles de ser clasificadas como información confidencial, al tener el carácter de información privada y tratarse de datos personales concernientes a una persona física identificada o identificable, pues consisten en la expresión de la evaluación individual de cada alumno en el ámbito de las instituciones educativas.</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En esa lógica, tienen el efecto de determinar las capacidades y el aprendizaje del alumno, al ser el reflejo de su desempeño académico durante su formación educativa.</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Por lo tanto, dichos datos únicamente conciernen al alumno, ya que su difusión podría afectar su intimidad y generar discriminación en su contra. Incluso, el Comité de </w:t>
      </w:r>
      <w:r w:rsidRPr="00B754F3">
        <w:rPr>
          <w:rFonts w:ascii="Palatino Linotype" w:eastAsia="Calibri" w:hAnsi="Palatino Linotype" w:cs="Tahoma"/>
          <w:bCs/>
          <w:lang w:eastAsia="en-US"/>
        </w:rPr>
        <w:lastRenderedPageBreak/>
        <w:t>Transparencia del Instituto Electoral del Estado de México ha clasificado las calificaciones como información confidencial en distintas oportunidades.</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3. Nombre de la institución donde cursó la maestría</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eastAsia="en-US"/>
        </w:rPr>
        <w:t>Instituto Universitario Latinoamericano.</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4. Nombre de la maestría y calificaciones que obtuvo para adquirir e/grado</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Maestría en Derecho Procesal.</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Respecto a las calificaciones, se reproduce la respuesta a la pregunta 2 en obvio de repeticiones.</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5. Nombre de la institución donde cursó el doctorado</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eastAsia="en-US"/>
        </w:rPr>
        <w:t>Centro de Estudios Superiores en Ciencias Jurídicas y Criminológicas.</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6. Nombre del doctorado y calificaciones que obtuvo para adquirir e/grado</w:t>
      </w: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Doctorado en Derecho Penal.</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En cuanto a las calificaciones, se reproduce la respuesta a la pregunta 2 en obvio de repeticiones.</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9. ¿Cuántas licitaciones, adjudicaciones directas y/o invitaciones restringidas ha autorizado como presidente de la comisión de Vigilancia de las Actividades Administrativas y Financieras del Instituto Electoral del Estado de México?</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lastRenderedPageBreak/>
        <w:t>La respuesta es que en mi carácter de presidenta de la Comisión de Vigilancia de las Actividades Administrativas y Financieras no he autorizado ninguna licitación, adjudicación directa o invitación restringida, toda vez que carezco de competencia para ello, en virtud de que en el artículo 93 de los Lineamientos para la Administración de los Recursos del Instituto Electoral del Estado de México se establece con claridad quién integra el Comité de Adquisiciones, Enajenaciones, Arrendamientos y Contratación de Servicios del cual no formo parte, mientras que en el artículo 96 se desarrollan las funciones de cada uno de los integrantes, del cual se desprende que al ser un órgano colegiado que requiere de la mayoría para aprobar algún procedimiento adquisitivo, ninguna Consejera o Consejero está en aptitud de autorizar o no autorizar sendos procedimientos.</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10. ¿Cuáles han sido sus aportaciones a la democracia como parte integrante del consejo general del Instituto Electoral del Estado de México? Es decir ¿cuáles y cuántos han sido los acuerdos que ha promovido en uso de sus atribuciones legales?</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Derivado de las atribuciones constitucionales y legales que tiene conferidas el Instituto Electoral del Estado de México, así como por la trascendencia de los asuntos, cada una de las Consejeras y Consejeros Electorales integrantes del Consejo General expone sus planteamientos en reuniones privadas, de las cuales resultan las aportaciones a la democracia como integrante del órgano superior de dirección; dinámica que por su propia naturaleza no permite llevar un registro específico de cuáles y cuántos acuerdos se han promovido por cada integrante.</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11. ¿En cuántos y cuáles han sido los asuntos en los que se ha tenido que excusar por tener conflicto de intereses?</w:t>
      </w: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eastAsia="en-US"/>
        </w:rPr>
        <w:t>Hasta el momento ninguno.</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69788A" w:rsidP="0069788A">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lastRenderedPageBreak/>
        <w:t>15. ¿Cuáles eran sus funciones como asesora jurídica en la Secretaría de Educación del Gobierno del Estado de México?</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69788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Proponer soluciones a las problemáticas de las distintas áreas del Derecho que se suscitaran en las escuelas de Educación del Gobierno del Estado de México.</w:t>
      </w:r>
    </w:p>
    <w:p w:rsidR="0069788A" w:rsidRPr="00B754F3" w:rsidRDefault="0069788A" w:rsidP="0069788A">
      <w:pPr>
        <w:spacing w:line="360" w:lineRule="auto"/>
        <w:ind w:left="567" w:right="567"/>
        <w:jc w:val="both"/>
        <w:rPr>
          <w:rFonts w:ascii="Palatino Linotype" w:eastAsia="Calibri" w:hAnsi="Palatino Linotype" w:cs="Tahoma"/>
          <w:bCs/>
          <w:lang w:eastAsia="en-US"/>
        </w:rPr>
      </w:pPr>
    </w:p>
    <w:p w:rsidR="0069788A" w:rsidRPr="00B754F3" w:rsidRDefault="0069788A" w:rsidP="00D2069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Realizar la revisión y análisis de iniciativas de ley, reglamentos, acuerdos, convenios, así como de diferentes tipos de documentos que se generaran con motivo de la elaboración de estrategias para lograr la integración, aplicación y seguimiento del programa anual de inspección y</w:t>
      </w:r>
      <w:r w:rsidR="00D2069D" w:rsidRPr="00B754F3">
        <w:rPr>
          <w:rFonts w:ascii="Palatino Linotype" w:eastAsia="Calibri" w:hAnsi="Palatino Linotype" w:cs="Tahoma"/>
          <w:bCs/>
          <w:lang w:eastAsia="en-US"/>
        </w:rPr>
        <w:t xml:space="preserve"> </w:t>
      </w:r>
      <w:r w:rsidRPr="00B754F3">
        <w:rPr>
          <w:rFonts w:ascii="Palatino Linotype" w:eastAsia="Calibri" w:hAnsi="Palatino Linotype" w:cs="Tahoma"/>
          <w:bCs/>
          <w:lang w:eastAsia="en-US"/>
        </w:rPr>
        <w:t>supervisión en cada una de las modalidades del nivel de educación,</w:t>
      </w:r>
      <w:r w:rsidR="00D2069D" w:rsidRPr="00B754F3">
        <w:rPr>
          <w:rFonts w:ascii="Palatino Linotype" w:eastAsia="Calibri" w:hAnsi="Palatino Linotype" w:cs="Tahoma"/>
          <w:bCs/>
          <w:lang w:eastAsia="en-US"/>
        </w:rPr>
        <w:t xml:space="preserve"> </w:t>
      </w:r>
      <w:r w:rsidRPr="00B754F3">
        <w:rPr>
          <w:rFonts w:ascii="Palatino Linotype" w:eastAsia="Calibri" w:hAnsi="Palatino Linotype" w:cs="Tahoma"/>
          <w:bCs/>
          <w:lang w:eastAsia="en-US"/>
        </w:rPr>
        <w:t>orientando las funciones del supervisor a un efectivo apoyo a la labor de</w:t>
      </w:r>
      <w:r w:rsidR="00D2069D" w:rsidRPr="00B754F3">
        <w:rPr>
          <w:rFonts w:ascii="Palatino Linotype" w:eastAsia="Calibri" w:hAnsi="Palatino Linotype" w:cs="Tahoma"/>
          <w:bCs/>
          <w:lang w:eastAsia="en-US"/>
        </w:rPr>
        <w:t xml:space="preserve"> </w:t>
      </w:r>
      <w:r w:rsidRPr="00B754F3">
        <w:rPr>
          <w:rFonts w:ascii="Palatino Linotype" w:eastAsia="Calibri" w:hAnsi="Palatino Linotype" w:cs="Tahoma"/>
          <w:bCs/>
          <w:lang w:eastAsia="en-US"/>
        </w:rPr>
        <w:t>docentes y directivos, que promovieran la educación significativa.</w:t>
      </w:r>
    </w:p>
    <w:p w:rsidR="00D2069D" w:rsidRPr="00B754F3" w:rsidRDefault="00D2069D" w:rsidP="00D2069D">
      <w:pPr>
        <w:spacing w:line="360" w:lineRule="auto"/>
        <w:ind w:left="567" w:right="567"/>
        <w:jc w:val="both"/>
        <w:rPr>
          <w:rFonts w:ascii="Palatino Linotype" w:eastAsia="Calibri" w:hAnsi="Palatino Linotype" w:cs="Tahoma"/>
          <w:bCs/>
          <w:lang w:eastAsia="en-US"/>
        </w:rPr>
      </w:pPr>
    </w:p>
    <w:p w:rsidR="00D2069D" w:rsidRPr="00B754F3" w:rsidRDefault="0069788A" w:rsidP="00D2069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Fomentar la comunicación institucional, con la finalidad de hacer acopio</w:t>
      </w:r>
      <w:r w:rsidR="00D2069D" w:rsidRPr="00B754F3">
        <w:rPr>
          <w:rFonts w:ascii="Palatino Linotype" w:eastAsia="Calibri" w:hAnsi="Palatino Linotype" w:cs="Tahoma"/>
          <w:bCs/>
          <w:lang w:eastAsia="en-US"/>
        </w:rPr>
        <w:t xml:space="preserve"> </w:t>
      </w:r>
      <w:r w:rsidRPr="00B754F3">
        <w:rPr>
          <w:rFonts w:ascii="Palatino Linotype" w:eastAsia="Calibri" w:hAnsi="Palatino Linotype" w:cs="Tahoma"/>
          <w:bCs/>
          <w:lang w:eastAsia="en-US"/>
        </w:rPr>
        <w:t>de las riquezas didáctico-pedagógicas generadas por las escuelas en su</w:t>
      </w:r>
      <w:r w:rsidR="00D2069D" w:rsidRPr="00B754F3">
        <w:rPr>
          <w:rFonts w:ascii="Palatino Linotype" w:eastAsia="Calibri" w:hAnsi="Palatino Linotype" w:cs="Tahoma"/>
          <w:bCs/>
          <w:lang w:eastAsia="en-US"/>
        </w:rPr>
        <w:t xml:space="preserve"> acontecer educativo, para contribuir a la mejora continua del proceso de enseñanza-aprendizaje; alentar el diálogo entre el personal docente y directivo a través del supervisor o director y escuchar sus inquietudes respecto al proceso educativo, así como valorar y considerar sus opiniones.</w:t>
      </w:r>
    </w:p>
    <w:p w:rsidR="00D2069D" w:rsidRPr="00B754F3" w:rsidRDefault="00D2069D" w:rsidP="00D2069D">
      <w:pPr>
        <w:spacing w:line="360" w:lineRule="auto"/>
        <w:ind w:left="567" w:right="567"/>
        <w:jc w:val="both"/>
        <w:rPr>
          <w:rFonts w:ascii="Palatino Linotype" w:eastAsia="Calibri" w:hAnsi="Palatino Linotype" w:cs="Tahoma"/>
          <w:bCs/>
          <w:lang w:eastAsia="en-US"/>
        </w:rPr>
      </w:pPr>
    </w:p>
    <w:p w:rsidR="0069788A" w:rsidRPr="00B754F3" w:rsidRDefault="00D2069D" w:rsidP="00D2069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Evaluar los efectos de las estrategias, planes1 programas y objetivos de la política aplicada en los sistemas educativos.</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D2069D" w:rsidRPr="00B754F3" w:rsidRDefault="00D2069D" w:rsidP="00D2069D">
      <w:pPr>
        <w:spacing w:line="360" w:lineRule="auto"/>
        <w:ind w:left="567" w:right="567"/>
        <w:jc w:val="both"/>
        <w:rPr>
          <w:rFonts w:ascii="Palatino Linotype" w:eastAsia="Calibri" w:hAnsi="Palatino Linotype" w:cs="Tahoma"/>
          <w:b/>
          <w:bCs/>
          <w:i/>
          <w:iCs/>
          <w:lang w:eastAsia="en-US"/>
        </w:rPr>
      </w:pPr>
      <w:r w:rsidRPr="00B754F3">
        <w:rPr>
          <w:rFonts w:ascii="Palatino Linotype" w:eastAsia="Calibri" w:hAnsi="Palatino Linotype" w:cs="Tahoma"/>
          <w:b/>
          <w:bCs/>
          <w:i/>
          <w:iCs/>
          <w:lang w:eastAsia="en-US"/>
        </w:rPr>
        <w:t>17. ¿Qué fracción partidista en la legislatura del estado de México apoyó su designación?</w:t>
      </w:r>
    </w:p>
    <w:p w:rsidR="00D2069D" w:rsidRPr="00B754F3" w:rsidRDefault="00D2069D" w:rsidP="00D2069D">
      <w:pPr>
        <w:spacing w:line="360" w:lineRule="auto"/>
        <w:ind w:left="567" w:right="567"/>
        <w:jc w:val="both"/>
        <w:rPr>
          <w:rFonts w:ascii="Palatino Linotype" w:eastAsia="Calibri" w:hAnsi="Palatino Linotype" w:cs="Tahoma"/>
          <w:bCs/>
          <w:lang w:eastAsia="en-US"/>
        </w:rPr>
      </w:pPr>
    </w:p>
    <w:p w:rsidR="0069788A" w:rsidRPr="00B754F3" w:rsidRDefault="00D2069D" w:rsidP="00D2069D">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eastAsia="en-US"/>
        </w:rPr>
        <w:t>Ninguna, ya que el procedimiento para mi designación se sujetó a lo preceptuado en el artículo 101 de la Ley General de Instituciones y Procedimientos Electorales, en el que solo interviene el Instituto Nacional Electoral.</w:t>
      </w:r>
    </w:p>
    <w:p w:rsidR="0069788A" w:rsidRPr="00B754F3" w:rsidRDefault="0069788A" w:rsidP="0069788A">
      <w:pPr>
        <w:spacing w:line="360" w:lineRule="auto"/>
        <w:ind w:left="567" w:right="567"/>
        <w:jc w:val="both"/>
        <w:rPr>
          <w:rFonts w:ascii="Palatino Linotype" w:eastAsia="Calibri" w:hAnsi="Palatino Linotype" w:cs="Tahoma"/>
          <w:bCs/>
          <w:lang w:val="es-ES" w:eastAsia="en-US"/>
        </w:rPr>
      </w:pPr>
    </w:p>
    <w:p w:rsidR="0069788A" w:rsidRPr="00B754F3" w:rsidRDefault="00D2069D" w:rsidP="0069788A">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val="es-ES" w:eastAsia="en-US"/>
        </w:rPr>
        <w:t xml:space="preserve">[…]” </w:t>
      </w:r>
    </w:p>
    <w:p w:rsidR="00AB1ECD" w:rsidRPr="00B754F3" w:rsidRDefault="00AB1ECD" w:rsidP="00D9652C">
      <w:pPr>
        <w:spacing w:line="360" w:lineRule="auto"/>
        <w:jc w:val="both"/>
        <w:rPr>
          <w:rFonts w:ascii="Palatino Linotype" w:eastAsia="Calibri" w:hAnsi="Palatino Linotype" w:cs="Tahoma"/>
          <w:bCs/>
          <w:sz w:val="22"/>
          <w:szCs w:val="22"/>
          <w:lang w:val="es-ES" w:eastAsia="en-US"/>
        </w:rPr>
      </w:pPr>
    </w:p>
    <w:p w:rsidR="00AB1ECD" w:rsidRPr="00B754F3" w:rsidRDefault="00D2069D"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4.</w:t>
      </w:r>
      <w:r w:rsidRPr="00B754F3">
        <w:rPr>
          <w:rFonts w:ascii="Palatino Linotype" w:eastAsia="Calibri" w:hAnsi="Palatino Linotype" w:cs="Tahoma"/>
          <w:bCs/>
          <w:sz w:val="22"/>
          <w:szCs w:val="22"/>
          <w:lang w:val="es-ES" w:eastAsia="en-US"/>
        </w:rPr>
        <w:t xml:space="preserve"> Oficio sin número, de fecha doce de septiembre de dos mil dieciocho, dirigido al Secretario Ejecutivo y signado por el Coordinador del Secretariado, en los términos siguientes:</w:t>
      </w:r>
    </w:p>
    <w:p w:rsidR="00D2069D" w:rsidRPr="00B754F3" w:rsidRDefault="00D2069D" w:rsidP="00D9652C">
      <w:pPr>
        <w:spacing w:line="360" w:lineRule="auto"/>
        <w:jc w:val="both"/>
        <w:rPr>
          <w:rFonts w:ascii="Palatino Linotype" w:eastAsia="Calibri" w:hAnsi="Palatino Linotype" w:cs="Tahoma"/>
          <w:bCs/>
          <w:sz w:val="22"/>
          <w:szCs w:val="22"/>
          <w:lang w:val="es-ES" w:eastAsia="en-US"/>
        </w:rPr>
      </w:pPr>
    </w:p>
    <w:p w:rsidR="00D2069D" w:rsidRPr="00B754F3" w:rsidRDefault="00D2069D" w:rsidP="00D2069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En atención al oficio IEEM/SAIMEX/UT/992/2018 mediante el cual se hizo de conocimiento a este Servidor Público Habilitado la solicitud de acceso a la información pública identificada con el número de folio: 01012/</w:t>
      </w:r>
      <w:proofErr w:type="spellStart"/>
      <w:r w:rsidRPr="00B754F3">
        <w:rPr>
          <w:rFonts w:ascii="Palatino Linotype" w:eastAsia="Calibri" w:hAnsi="Palatino Linotype" w:cs="Tahoma"/>
          <w:bCs/>
          <w:lang w:eastAsia="en-US"/>
        </w:rPr>
        <w:t>lEEM</w:t>
      </w:r>
      <w:proofErr w:type="spellEnd"/>
      <w:r w:rsidRPr="00B754F3">
        <w:rPr>
          <w:rFonts w:ascii="Palatino Linotype" w:eastAsia="Calibri" w:hAnsi="Palatino Linotype" w:cs="Tahoma"/>
          <w:bCs/>
          <w:lang w:eastAsia="en-US"/>
        </w:rPr>
        <w:t>/IP/2018 registrada a través del Sistema SAIMEX siendo la siguiente:</w:t>
      </w:r>
    </w:p>
    <w:p w:rsidR="00AB1ECD" w:rsidRPr="00B754F3" w:rsidRDefault="00AB1ECD" w:rsidP="00D2069D">
      <w:pPr>
        <w:spacing w:line="360" w:lineRule="auto"/>
        <w:ind w:left="567" w:right="567"/>
        <w:jc w:val="both"/>
        <w:rPr>
          <w:rFonts w:ascii="Palatino Linotype" w:eastAsia="Calibri" w:hAnsi="Palatino Linotype" w:cs="Tahoma"/>
          <w:bCs/>
          <w:lang w:val="es-ES" w:eastAsia="en-US"/>
        </w:rPr>
      </w:pPr>
    </w:p>
    <w:p w:rsidR="00D2069D" w:rsidRPr="00B754F3" w:rsidRDefault="00D2069D" w:rsidP="00D2069D">
      <w:pPr>
        <w:spacing w:line="360" w:lineRule="auto"/>
        <w:ind w:left="567" w:right="567"/>
        <w:jc w:val="both"/>
        <w:rPr>
          <w:rFonts w:ascii="Palatino Linotype" w:eastAsia="Calibri" w:hAnsi="Palatino Linotype" w:cs="Tahoma"/>
          <w:bCs/>
          <w:i/>
          <w:iCs/>
          <w:lang w:eastAsia="en-US"/>
        </w:rPr>
      </w:pPr>
      <w:r w:rsidRPr="00B754F3">
        <w:rPr>
          <w:rFonts w:ascii="Palatino Linotype" w:eastAsia="Calibri" w:hAnsi="Palatino Linotype" w:cs="Tahoma"/>
          <w:bCs/>
          <w:i/>
          <w:iCs/>
          <w:lang w:eastAsia="en-US"/>
        </w:rPr>
        <w:t>"Solicito la siguiente información respecto de la Consejera Electoral de nombre</w:t>
      </w:r>
    </w:p>
    <w:p w:rsidR="00D2069D" w:rsidRPr="00B754F3" w:rsidRDefault="00D2069D" w:rsidP="00D2069D">
      <w:pPr>
        <w:spacing w:line="360" w:lineRule="auto"/>
        <w:ind w:left="567" w:right="567"/>
        <w:jc w:val="both"/>
        <w:rPr>
          <w:rFonts w:ascii="Palatino Linotype" w:eastAsia="Calibri" w:hAnsi="Palatino Linotype" w:cs="Tahoma"/>
          <w:bCs/>
          <w:i/>
          <w:iCs/>
          <w:lang w:eastAsia="en-US"/>
        </w:rPr>
      </w:pPr>
      <w:r w:rsidRPr="00B754F3">
        <w:rPr>
          <w:rFonts w:ascii="Palatino Linotype" w:eastAsia="Calibri" w:hAnsi="Palatino Linotype" w:cs="Tahoma"/>
          <w:bCs/>
          <w:i/>
          <w:iCs/>
          <w:lang w:eastAsia="en-US"/>
        </w:rPr>
        <w:t>María Guadalupe Gonzá</w:t>
      </w:r>
      <w:r w:rsidR="00ED242D">
        <w:rPr>
          <w:rFonts w:ascii="Palatino Linotype" w:eastAsia="Calibri" w:hAnsi="Palatino Linotype" w:cs="Tahoma"/>
          <w:bCs/>
          <w:i/>
          <w:iCs/>
          <w:lang w:eastAsia="en-US"/>
        </w:rPr>
        <w:t>l</w:t>
      </w:r>
      <w:r w:rsidRPr="00B754F3">
        <w:rPr>
          <w:rFonts w:ascii="Palatino Linotype" w:eastAsia="Calibri" w:hAnsi="Palatino Linotype" w:cs="Tahoma"/>
          <w:bCs/>
          <w:i/>
          <w:iCs/>
          <w:lang w:eastAsia="en-US"/>
        </w:rPr>
        <w:t xml:space="preserve">ez </w:t>
      </w:r>
      <w:proofErr w:type="spellStart"/>
      <w:r w:rsidRPr="00B754F3">
        <w:rPr>
          <w:rFonts w:ascii="Palatino Linotype" w:eastAsia="Calibri" w:hAnsi="Palatino Linotype" w:cs="Tahoma"/>
          <w:bCs/>
          <w:i/>
          <w:iCs/>
          <w:lang w:eastAsia="en-US"/>
        </w:rPr>
        <w:t>Jordan</w:t>
      </w:r>
      <w:proofErr w:type="spellEnd"/>
      <w:r w:rsidRPr="00B754F3">
        <w:rPr>
          <w:rFonts w:ascii="Palatino Linotype" w:eastAsia="Calibri" w:hAnsi="Palatino Linotype" w:cs="Tahoma"/>
          <w:bCs/>
          <w:i/>
          <w:iCs/>
          <w:lang w:eastAsia="en-US"/>
        </w:rPr>
        <w:t>: ...</w:t>
      </w:r>
    </w:p>
    <w:p w:rsidR="00AB1ECD" w:rsidRPr="00B754F3" w:rsidRDefault="00D2069D" w:rsidP="00D2069D">
      <w:pPr>
        <w:spacing w:line="360" w:lineRule="auto"/>
        <w:ind w:left="567" w:right="567"/>
        <w:jc w:val="both"/>
        <w:rPr>
          <w:rFonts w:ascii="Palatino Linotype" w:eastAsia="Calibri" w:hAnsi="Palatino Linotype" w:cs="Tahoma"/>
          <w:bCs/>
          <w:i/>
          <w:iCs/>
          <w:lang w:eastAsia="en-US"/>
        </w:rPr>
      </w:pPr>
      <w:r w:rsidRPr="00B754F3">
        <w:rPr>
          <w:rFonts w:ascii="Palatino Linotype" w:eastAsia="Calibri" w:hAnsi="Palatino Linotype" w:cs="Tahoma"/>
          <w:bCs/>
          <w:i/>
          <w:iCs/>
          <w:lang w:eastAsia="en-US"/>
        </w:rPr>
        <w:t>18.- Cuantos votos particulares ha emitido durante toda su función como consejera electoral?" (Sic).</w:t>
      </w:r>
    </w:p>
    <w:p w:rsidR="00AB1ECD" w:rsidRPr="00B754F3" w:rsidRDefault="00AB1ECD" w:rsidP="00D2069D">
      <w:pPr>
        <w:spacing w:line="360" w:lineRule="auto"/>
        <w:ind w:left="567" w:right="567"/>
        <w:jc w:val="both"/>
        <w:rPr>
          <w:rFonts w:ascii="Palatino Linotype" w:eastAsia="Calibri" w:hAnsi="Palatino Linotype" w:cs="Tahoma"/>
          <w:bCs/>
          <w:lang w:val="es-ES" w:eastAsia="en-US"/>
        </w:rPr>
      </w:pPr>
    </w:p>
    <w:p w:rsidR="00AB1ECD" w:rsidRPr="00B754F3" w:rsidRDefault="00D2069D" w:rsidP="00D2069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Con fundamento en los artículos 12 segundo párrafo, 24 último párrafo y 59 fracción 11 de la Ley de Transparencia y Acceso a la Información. Pública del Estado de México y Municipios; respetuosamente le informo que, en los archivos que obran en esta Secretarla Ejecutiva, se identifican dos acuerdos donde la </w:t>
      </w:r>
      <w:proofErr w:type="gramStart"/>
      <w:r w:rsidRPr="00B754F3">
        <w:rPr>
          <w:rFonts w:ascii="Palatino Linotype" w:eastAsia="Calibri" w:hAnsi="Palatino Linotype" w:cs="Tahoma"/>
          <w:bCs/>
          <w:lang w:eastAsia="en-US"/>
        </w:rPr>
        <w:t>Consejera</w:t>
      </w:r>
      <w:proofErr w:type="gramEnd"/>
      <w:r w:rsidRPr="00B754F3">
        <w:rPr>
          <w:rFonts w:ascii="Palatino Linotype" w:eastAsia="Calibri" w:hAnsi="Palatino Linotype" w:cs="Tahoma"/>
          <w:bCs/>
          <w:lang w:eastAsia="en-US"/>
        </w:rPr>
        <w:t xml:space="preserve"> emitió el mismo número de votos particulares en lo que va de su ejercicio como Consejera, los documentos son de acceso público y pueden ser consultados en las siguientes ligas:</w:t>
      </w:r>
    </w:p>
    <w:p w:rsidR="00D2069D" w:rsidRPr="00B754F3" w:rsidRDefault="00D2069D" w:rsidP="00D2069D">
      <w:pPr>
        <w:spacing w:line="360" w:lineRule="auto"/>
        <w:ind w:left="567" w:right="567"/>
        <w:jc w:val="both"/>
        <w:rPr>
          <w:rFonts w:ascii="Palatino Linotype" w:eastAsia="Calibri" w:hAnsi="Palatino Linotype" w:cs="Tahoma"/>
          <w:bCs/>
          <w:lang w:eastAsia="en-US"/>
        </w:rPr>
      </w:pPr>
    </w:p>
    <w:p w:rsidR="00D2069D" w:rsidRPr="00B754F3" w:rsidRDefault="0019040D" w:rsidP="00D2069D">
      <w:pPr>
        <w:spacing w:line="360" w:lineRule="auto"/>
        <w:ind w:left="567" w:right="567"/>
        <w:jc w:val="both"/>
        <w:rPr>
          <w:rFonts w:ascii="Palatino Linotype" w:eastAsia="Calibri" w:hAnsi="Palatino Linotype" w:cs="Tahoma"/>
          <w:bCs/>
          <w:lang w:eastAsia="en-US"/>
        </w:rPr>
      </w:pPr>
      <w:hyperlink r:id="rId12" w:history="1">
        <w:r w:rsidR="00D2069D" w:rsidRPr="00B754F3">
          <w:rPr>
            <w:rStyle w:val="Hipervnculo"/>
            <w:rFonts w:ascii="Palatino Linotype" w:eastAsia="Calibri" w:hAnsi="Palatino Linotype" w:cs="Tahoma"/>
            <w:bCs/>
            <w:lang w:eastAsia="en-US"/>
          </w:rPr>
          <w:t>http://www.ieem.org.mx/consejo_general/cg/2017/acu_17/a105_17.pdf</w:t>
        </w:r>
      </w:hyperlink>
      <w:r w:rsidR="00D2069D" w:rsidRPr="00B754F3">
        <w:rPr>
          <w:rFonts w:ascii="Palatino Linotype" w:eastAsia="Calibri" w:hAnsi="Palatino Linotype" w:cs="Tahoma"/>
          <w:bCs/>
          <w:lang w:eastAsia="en-US"/>
        </w:rPr>
        <w:t xml:space="preserve"> </w:t>
      </w:r>
    </w:p>
    <w:p w:rsidR="00D2069D" w:rsidRPr="00B754F3" w:rsidRDefault="0019040D" w:rsidP="00D2069D">
      <w:pPr>
        <w:spacing w:line="360" w:lineRule="auto"/>
        <w:ind w:left="567" w:right="567"/>
        <w:jc w:val="both"/>
        <w:rPr>
          <w:rFonts w:ascii="Palatino Linotype" w:eastAsia="Calibri" w:hAnsi="Palatino Linotype" w:cs="Tahoma"/>
          <w:bCs/>
          <w:lang w:eastAsia="en-US"/>
        </w:rPr>
      </w:pPr>
      <w:hyperlink r:id="rId13" w:history="1">
        <w:r w:rsidR="00D2069D" w:rsidRPr="00B754F3">
          <w:rPr>
            <w:rStyle w:val="Hipervnculo"/>
            <w:rFonts w:ascii="Palatino Linotype" w:eastAsia="Calibri" w:hAnsi="Palatino Linotype" w:cs="Tahoma"/>
            <w:bCs/>
            <w:lang w:eastAsia="en-US"/>
          </w:rPr>
          <w:t>http://www.ieem.org.mx/consejo_general/cg/2017/acu_17/a123_17.pdf</w:t>
        </w:r>
      </w:hyperlink>
      <w:r w:rsidR="00D2069D" w:rsidRPr="00B754F3">
        <w:rPr>
          <w:rFonts w:ascii="Palatino Linotype" w:eastAsia="Calibri" w:hAnsi="Palatino Linotype" w:cs="Tahoma"/>
          <w:bCs/>
          <w:lang w:eastAsia="en-US"/>
        </w:rPr>
        <w:t xml:space="preserve"> </w:t>
      </w:r>
    </w:p>
    <w:p w:rsidR="00D2069D" w:rsidRPr="00B754F3" w:rsidRDefault="00D2069D" w:rsidP="00D2069D">
      <w:pPr>
        <w:spacing w:line="360" w:lineRule="auto"/>
        <w:ind w:left="567" w:right="567"/>
        <w:jc w:val="both"/>
        <w:rPr>
          <w:rFonts w:ascii="Palatino Linotype" w:eastAsia="Calibri" w:hAnsi="Palatino Linotype" w:cs="Tahoma"/>
          <w:bCs/>
          <w:lang w:eastAsia="en-US"/>
        </w:rPr>
      </w:pPr>
    </w:p>
    <w:p w:rsidR="00D2069D" w:rsidRPr="00B754F3" w:rsidRDefault="00D2069D" w:rsidP="00D2069D">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 </w:t>
      </w:r>
    </w:p>
    <w:p w:rsidR="00C614A6" w:rsidRPr="00B754F3" w:rsidRDefault="00C614A6" w:rsidP="00D9652C">
      <w:pPr>
        <w:spacing w:line="360" w:lineRule="auto"/>
        <w:jc w:val="both"/>
        <w:rPr>
          <w:rFonts w:ascii="Palatino Linotype" w:eastAsia="Calibri" w:hAnsi="Palatino Linotype" w:cs="Tahoma"/>
          <w:bCs/>
          <w:sz w:val="22"/>
          <w:szCs w:val="22"/>
          <w:lang w:val="es-ES" w:eastAsia="en-US"/>
        </w:rPr>
      </w:pPr>
    </w:p>
    <w:p w:rsidR="00806E45" w:rsidRPr="00B754F3" w:rsidRDefault="00E20FF6" w:rsidP="00D9652C">
      <w:pPr>
        <w:spacing w:line="360" w:lineRule="auto"/>
        <w:jc w:val="both"/>
        <w:rPr>
          <w:rFonts w:ascii="Palatino Linotype" w:eastAsia="Calibri" w:hAnsi="Palatino Linotype" w:cs="Tahoma"/>
          <w:b/>
          <w:bCs/>
          <w:sz w:val="22"/>
          <w:szCs w:val="22"/>
          <w:lang w:val="es-ES" w:eastAsia="en-US"/>
        </w:rPr>
      </w:pPr>
      <w:r w:rsidRPr="00B754F3">
        <w:rPr>
          <w:rFonts w:ascii="Palatino Linotype" w:eastAsia="Calibri" w:hAnsi="Palatino Linotype" w:cs="Tahoma"/>
          <w:b/>
          <w:bCs/>
          <w:sz w:val="22"/>
          <w:szCs w:val="22"/>
          <w:lang w:val="es-ES" w:eastAsia="en-US"/>
        </w:rPr>
        <w:t>III</w:t>
      </w:r>
      <w:r w:rsidR="00806E45" w:rsidRPr="00B754F3">
        <w:rPr>
          <w:rFonts w:ascii="Palatino Linotype" w:eastAsia="Calibri" w:hAnsi="Palatino Linotype" w:cs="Tahoma"/>
          <w:b/>
          <w:bCs/>
          <w:sz w:val="22"/>
          <w:szCs w:val="22"/>
          <w:lang w:val="es-ES" w:eastAsia="en-US"/>
        </w:rPr>
        <w:t xml:space="preserve">. Interposición del Recurso de Revisión. </w:t>
      </w:r>
    </w:p>
    <w:p w:rsidR="00806E45" w:rsidRPr="00B754F3" w:rsidRDefault="00806E45" w:rsidP="00D9652C">
      <w:pPr>
        <w:spacing w:line="360" w:lineRule="auto"/>
        <w:jc w:val="both"/>
        <w:rPr>
          <w:rFonts w:ascii="Palatino Linotype" w:eastAsia="Calibri" w:hAnsi="Palatino Linotype" w:cs="Tahoma"/>
          <w:b/>
          <w:bCs/>
          <w:sz w:val="22"/>
          <w:szCs w:val="22"/>
          <w:lang w:val="es-ES" w:eastAsia="en-US"/>
        </w:rPr>
      </w:pPr>
    </w:p>
    <w:p w:rsidR="00806E45" w:rsidRPr="00B754F3" w:rsidRDefault="005726B1"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Cs/>
          <w:sz w:val="22"/>
          <w:szCs w:val="22"/>
          <w:lang w:val="es-ES" w:eastAsia="en-US"/>
        </w:rPr>
        <w:lastRenderedPageBreak/>
        <w:t xml:space="preserve">Con fecha </w:t>
      </w:r>
      <w:r w:rsidR="0063244C" w:rsidRPr="00B754F3">
        <w:rPr>
          <w:rFonts w:ascii="Palatino Linotype" w:eastAsia="Calibri" w:hAnsi="Palatino Linotype" w:cs="Tahoma"/>
          <w:bCs/>
          <w:sz w:val="22"/>
          <w:szCs w:val="22"/>
          <w:lang w:val="es-ES" w:eastAsia="en-US"/>
        </w:rPr>
        <w:t>veintiocho</w:t>
      </w:r>
      <w:r w:rsidRPr="00B754F3">
        <w:rPr>
          <w:rFonts w:ascii="Palatino Linotype" w:eastAsia="Calibri" w:hAnsi="Palatino Linotype" w:cs="Tahoma"/>
          <w:bCs/>
          <w:sz w:val="22"/>
          <w:szCs w:val="22"/>
          <w:lang w:val="es-ES" w:eastAsia="en-US"/>
        </w:rPr>
        <w:t xml:space="preserve"> </w:t>
      </w:r>
      <w:r w:rsidR="00806E45" w:rsidRPr="00B754F3">
        <w:rPr>
          <w:rFonts w:ascii="Palatino Linotype" w:eastAsia="Calibri" w:hAnsi="Palatino Linotype" w:cs="Tahoma"/>
          <w:bCs/>
          <w:sz w:val="22"/>
          <w:szCs w:val="22"/>
          <w:lang w:val="es-ES" w:eastAsia="en-US"/>
        </w:rPr>
        <w:t xml:space="preserve">de septiembre de dos mil dieciocho, </w:t>
      </w:r>
      <w:r w:rsidR="00806E45" w:rsidRPr="00B754F3">
        <w:rPr>
          <w:rFonts w:ascii="Palatino Linotype" w:eastAsia="Calibri" w:hAnsi="Palatino Linotype" w:cs="Tahoma"/>
          <w:bCs/>
          <w:sz w:val="22"/>
          <w:szCs w:val="22"/>
          <w:lang w:eastAsia="en-US"/>
        </w:rPr>
        <w:t xml:space="preserve">mediante el </w:t>
      </w:r>
      <w:r w:rsidR="00806E45" w:rsidRPr="00B754F3">
        <w:rPr>
          <w:rFonts w:ascii="Palatino Linotype" w:eastAsia="Calibri" w:hAnsi="Palatino Linotype" w:cs="Tahoma"/>
          <w:bCs/>
          <w:sz w:val="22"/>
          <w:szCs w:val="22"/>
          <w:lang w:val="es-ES" w:eastAsia="en-US"/>
        </w:rPr>
        <w:t xml:space="preserve">Sistema de Acceso a la Información Mexiquense (SAIMEX), se recibió en este </w:t>
      </w:r>
      <w:r w:rsidR="00806E45" w:rsidRPr="00B754F3">
        <w:rPr>
          <w:rFonts w:ascii="Palatino Linotype" w:eastAsia="Calibri" w:hAnsi="Palatino Linotype" w:cs="Tahoma"/>
          <w:bCs/>
          <w:sz w:val="22"/>
          <w:szCs w:val="22"/>
          <w:lang w:eastAsia="en-US"/>
        </w:rPr>
        <w:t xml:space="preserve">Instituto </w:t>
      </w:r>
      <w:r w:rsidR="00806E45" w:rsidRPr="00B754F3">
        <w:rPr>
          <w:rFonts w:ascii="Palatino Linotype" w:eastAsia="Calibri" w:hAnsi="Palatino Linotype" w:cs="Tahoma"/>
          <w:bCs/>
          <w:sz w:val="22"/>
          <w:szCs w:val="22"/>
          <w:lang w:val="es-ES" w:eastAsia="en-US"/>
        </w:rPr>
        <w:t xml:space="preserve">el Recurso </w:t>
      </w:r>
      <w:r w:rsidR="00DB760D" w:rsidRPr="00B754F3">
        <w:rPr>
          <w:rFonts w:ascii="Palatino Linotype" w:eastAsia="Calibri" w:hAnsi="Palatino Linotype" w:cs="Tahoma"/>
          <w:bCs/>
          <w:sz w:val="22"/>
          <w:szCs w:val="22"/>
          <w:lang w:val="es-ES" w:eastAsia="en-US"/>
        </w:rPr>
        <w:t>de Revisión interpuesto por el</w:t>
      </w:r>
      <w:r w:rsidRPr="00B754F3">
        <w:rPr>
          <w:rFonts w:ascii="Palatino Linotype" w:eastAsia="Calibri" w:hAnsi="Palatino Linotype" w:cs="Tahoma"/>
          <w:bCs/>
          <w:sz w:val="22"/>
          <w:szCs w:val="22"/>
          <w:lang w:val="es-ES" w:eastAsia="en-US"/>
        </w:rPr>
        <w:t xml:space="preserve"> </w:t>
      </w:r>
      <w:r w:rsidR="006866D1" w:rsidRPr="00B754F3">
        <w:rPr>
          <w:rFonts w:ascii="Palatino Linotype" w:eastAsia="Calibri" w:hAnsi="Palatino Linotype" w:cs="Tahoma"/>
          <w:bCs/>
          <w:sz w:val="22"/>
          <w:szCs w:val="22"/>
          <w:lang w:val="es-ES" w:eastAsia="en-US"/>
        </w:rPr>
        <w:t>S</w:t>
      </w:r>
      <w:r w:rsidR="00806E45" w:rsidRPr="00B754F3">
        <w:rPr>
          <w:rFonts w:ascii="Palatino Linotype" w:eastAsia="Calibri" w:hAnsi="Palatino Linotype" w:cs="Tahoma"/>
          <w:bCs/>
          <w:sz w:val="22"/>
          <w:szCs w:val="22"/>
          <w:lang w:val="es-ES" w:eastAsia="en-US"/>
        </w:rPr>
        <w:t xml:space="preserve">olicitante, en contra de la respuesta otorgada por </w:t>
      </w:r>
      <w:r w:rsidRPr="00B754F3">
        <w:rPr>
          <w:rFonts w:ascii="Palatino Linotype" w:eastAsia="Calibri" w:hAnsi="Palatino Linotype" w:cs="Tahoma"/>
          <w:bCs/>
          <w:sz w:val="22"/>
          <w:szCs w:val="22"/>
          <w:lang w:val="es-ES" w:eastAsia="en-US"/>
        </w:rPr>
        <w:t xml:space="preserve">el </w:t>
      </w:r>
      <w:r w:rsidR="00DB760D" w:rsidRPr="00B754F3">
        <w:rPr>
          <w:rFonts w:ascii="Palatino Linotype" w:eastAsia="Calibri" w:hAnsi="Palatino Linotype" w:cs="Tahoma"/>
          <w:bCs/>
          <w:sz w:val="22"/>
          <w:szCs w:val="22"/>
          <w:lang w:val="es-ES" w:eastAsia="en-US"/>
        </w:rPr>
        <w:t>Instituto Electoral del Estado de México</w:t>
      </w:r>
      <w:r w:rsidR="00806E45" w:rsidRPr="00B754F3">
        <w:rPr>
          <w:rFonts w:ascii="Palatino Linotype" w:eastAsia="Calibri" w:hAnsi="Palatino Linotype" w:cs="Tahoma"/>
          <w:bCs/>
          <w:sz w:val="22"/>
          <w:szCs w:val="22"/>
          <w:lang w:val="es-ES" w:eastAsia="en-US"/>
        </w:rPr>
        <w:t xml:space="preserve">, </w:t>
      </w:r>
      <w:r w:rsidR="00806E45" w:rsidRPr="00B754F3">
        <w:rPr>
          <w:rFonts w:ascii="Palatino Linotype" w:eastAsia="Calibri" w:hAnsi="Palatino Linotype" w:cs="Tahoma"/>
          <w:bCs/>
          <w:sz w:val="22"/>
          <w:szCs w:val="22"/>
          <w:lang w:eastAsia="en-US"/>
        </w:rPr>
        <w:t>en los términos siguientes:</w:t>
      </w: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p>
    <w:p w:rsidR="00806E45" w:rsidRPr="00B754F3" w:rsidRDefault="00806E45" w:rsidP="00D9652C">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
          <w:bCs/>
          <w:lang w:eastAsia="en-US"/>
        </w:rPr>
        <w:t>ACTO IMPUGNADO</w:t>
      </w:r>
    </w:p>
    <w:p w:rsidR="00806E45" w:rsidRPr="00B754F3" w:rsidRDefault="00DB760D" w:rsidP="00D9652C">
      <w:pPr>
        <w:spacing w:line="360" w:lineRule="auto"/>
        <w:ind w:left="567" w:right="567"/>
        <w:jc w:val="both"/>
        <w:rPr>
          <w:rFonts w:ascii="Palatino Linotype" w:eastAsia="Calibri" w:hAnsi="Palatino Linotype" w:cs="Tahoma"/>
          <w:bCs/>
          <w:lang w:val="es-ES" w:eastAsia="en-US"/>
        </w:rPr>
      </w:pPr>
      <w:r w:rsidRPr="00B754F3">
        <w:rPr>
          <w:rFonts w:ascii="Palatino Linotype" w:eastAsia="Calibri" w:hAnsi="Palatino Linotype" w:cs="Tahoma"/>
          <w:bCs/>
          <w:lang w:eastAsia="en-US"/>
        </w:rPr>
        <w:t xml:space="preserve">La negativa en la </w:t>
      </w:r>
      <w:proofErr w:type="spellStart"/>
      <w:r w:rsidRPr="00B754F3">
        <w:rPr>
          <w:rFonts w:ascii="Palatino Linotype" w:eastAsia="Calibri" w:hAnsi="Palatino Linotype" w:cs="Tahoma"/>
          <w:bCs/>
          <w:lang w:eastAsia="en-US"/>
        </w:rPr>
        <w:t>informacion</w:t>
      </w:r>
      <w:proofErr w:type="spellEnd"/>
      <w:r w:rsidRPr="00B754F3">
        <w:rPr>
          <w:rFonts w:ascii="Palatino Linotype" w:eastAsia="Calibri" w:hAnsi="Palatino Linotype" w:cs="Tahoma"/>
          <w:bCs/>
          <w:lang w:eastAsia="en-US"/>
        </w:rPr>
        <w:t xml:space="preserve"> solicitada y la falta de exhaustividad en la respuesta que me fue otorgada por el sujeto obligado respecto de la solicitud de información relativa a la servidora electoral de nombre Maria Guadalupe Gonzalez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 xml:space="preserve"> al no proporcionarme la información que requiero</w:t>
      </w:r>
      <w:r w:rsidR="00806E45" w:rsidRPr="00B754F3">
        <w:rPr>
          <w:rFonts w:ascii="Palatino Linotype" w:eastAsia="Calibri" w:hAnsi="Palatino Linotype" w:cs="Tahoma"/>
          <w:bCs/>
          <w:lang w:eastAsia="en-US"/>
        </w:rPr>
        <w:t>.</w:t>
      </w:r>
      <w:r w:rsidR="00176BDF" w:rsidRPr="00B754F3">
        <w:rPr>
          <w:rFonts w:ascii="Palatino Linotype" w:eastAsia="Calibri" w:hAnsi="Palatino Linotype" w:cs="Tahoma"/>
          <w:bCs/>
          <w:lang w:eastAsia="en-US"/>
        </w:rPr>
        <w:t xml:space="preserve"> (</w:t>
      </w:r>
      <w:r w:rsidR="00176BDF" w:rsidRPr="00A27042">
        <w:rPr>
          <w:rFonts w:ascii="Palatino Linotype" w:eastAsia="Calibri" w:hAnsi="Palatino Linotype" w:cs="Tahoma"/>
          <w:bCs/>
          <w:i/>
          <w:lang w:eastAsia="en-US"/>
        </w:rPr>
        <w:t>Sic</w:t>
      </w:r>
      <w:r w:rsidR="00F5199E" w:rsidRPr="00A27042">
        <w:rPr>
          <w:rFonts w:ascii="Palatino Linotype" w:eastAsia="Calibri" w:hAnsi="Palatino Linotype" w:cs="Tahoma"/>
          <w:bCs/>
          <w:i/>
          <w:lang w:eastAsia="en-US"/>
        </w:rPr>
        <w:t>.</w:t>
      </w:r>
      <w:r w:rsidR="00176BDF" w:rsidRPr="00B754F3">
        <w:rPr>
          <w:rFonts w:ascii="Palatino Linotype" w:eastAsia="Calibri" w:hAnsi="Palatino Linotype" w:cs="Tahoma"/>
          <w:bCs/>
          <w:lang w:eastAsia="en-US"/>
        </w:rPr>
        <w:t>)</w:t>
      </w:r>
    </w:p>
    <w:p w:rsidR="00806E45" w:rsidRPr="00B754F3" w:rsidRDefault="00806E45" w:rsidP="00D9652C">
      <w:pPr>
        <w:spacing w:line="360" w:lineRule="auto"/>
        <w:ind w:left="567" w:right="567"/>
        <w:jc w:val="both"/>
        <w:rPr>
          <w:rFonts w:ascii="Palatino Linotype" w:eastAsia="Calibri" w:hAnsi="Palatino Linotype" w:cs="Tahoma"/>
          <w:bCs/>
          <w:lang w:val="es-ES" w:eastAsia="en-US"/>
        </w:rPr>
      </w:pPr>
    </w:p>
    <w:p w:rsidR="00806E45" w:rsidRPr="00B754F3" w:rsidRDefault="00806E45" w:rsidP="00D9652C">
      <w:pPr>
        <w:spacing w:line="360" w:lineRule="auto"/>
        <w:ind w:left="567" w:right="567"/>
        <w:jc w:val="both"/>
        <w:rPr>
          <w:rFonts w:ascii="Palatino Linotype" w:eastAsia="Calibri" w:hAnsi="Palatino Linotype" w:cs="Tahoma"/>
          <w:b/>
          <w:bCs/>
          <w:lang w:val="es-ES" w:eastAsia="en-US"/>
        </w:rPr>
      </w:pPr>
      <w:r w:rsidRPr="00B754F3">
        <w:rPr>
          <w:rFonts w:ascii="Palatino Linotype" w:eastAsia="Calibri" w:hAnsi="Palatino Linotype" w:cs="Tahoma"/>
          <w:b/>
          <w:bCs/>
          <w:lang w:val="es-ES" w:eastAsia="en-US"/>
        </w:rPr>
        <w:t>RAZONES O MOTIVOS DE LA INCONFORMIDAD</w:t>
      </w:r>
    </w:p>
    <w:p w:rsidR="00806E45" w:rsidRPr="00B754F3" w:rsidRDefault="00DB760D" w:rsidP="00D9652C">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la respuesta que se me proporciono mediante los oficios que fueron remitidos carece de </w:t>
      </w:r>
      <w:proofErr w:type="spellStart"/>
      <w:r w:rsidRPr="00B754F3">
        <w:rPr>
          <w:rFonts w:ascii="Palatino Linotype" w:eastAsia="Calibri" w:hAnsi="Palatino Linotype" w:cs="Tahoma"/>
          <w:bCs/>
          <w:lang w:eastAsia="en-US"/>
        </w:rPr>
        <w:t>fundamentacion</w:t>
      </w:r>
      <w:proofErr w:type="spellEnd"/>
      <w:r w:rsidRPr="00B754F3">
        <w:rPr>
          <w:rFonts w:ascii="Palatino Linotype" w:eastAsia="Calibri" w:hAnsi="Palatino Linotype" w:cs="Tahoma"/>
          <w:bCs/>
          <w:lang w:eastAsia="en-US"/>
        </w:rPr>
        <w:t xml:space="preserve"> y lógica, únicamente hacen referencia a los sitios dentro de una </w:t>
      </w:r>
      <w:proofErr w:type="spellStart"/>
      <w:r w:rsidRPr="00B754F3">
        <w:rPr>
          <w:rFonts w:ascii="Palatino Linotype" w:eastAsia="Calibri" w:hAnsi="Palatino Linotype" w:cs="Tahoma"/>
          <w:bCs/>
          <w:lang w:eastAsia="en-US"/>
        </w:rPr>
        <w:t>pagina</w:t>
      </w:r>
      <w:proofErr w:type="spellEnd"/>
      <w:r w:rsidRPr="00B754F3">
        <w:rPr>
          <w:rFonts w:ascii="Palatino Linotype" w:eastAsia="Calibri" w:hAnsi="Palatino Linotype" w:cs="Tahoma"/>
          <w:bCs/>
          <w:lang w:eastAsia="en-US"/>
        </w:rPr>
        <w:t xml:space="preserve"> institucional donde "se puede" verificar dicha información, tal es el caso de las instituciones educativas, donde solicito se me haga saber las calificaciones con las que aprobó en su caso los estudios y omiten mencionarlas diciendo que es información confidencial, si ese fuera el caso debieron de fundar y motivar su dicho, ya que únicamente refieren que pudiera dar origen a diversos actos en su contra. Por </w:t>
      </w:r>
      <w:proofErr w:type="gramStart"/>
      <w:r w:rsidRPr="00B754F3">
        <w:rPr>
          <w:rFonts w:ascii="Palatino Linotype" w:eastAsia="Calibri" w:hAnsi="Palatino Linotype" w:cs="Tahoma"/>
          <w:bCs/>
          <w:lang w:eastAsia="en-US"/>
        </w:rPr>
        <w:t>tanto</w:t>
      </w:r>
      <w:proofErr w:type="gramEnd"/>
      <w:r w:rsidRPr="00B754F3">
        <w:rPr>
          <w:rFonts w:ascii="Palatino Linotype" w:eastAsia="Calibri" w:hAnsi="Palatino Linotype" w:cs="Tahoma"/>
          <w:bCs/>
          <w:lang w:eastAsia="en-US"/>
        </w:rPr>
        <w:t xml:space="preserve"> se presenta esta impugnación con el propósito de que me sea remitida la información solicitada en el escrito inicial de forma correcta y completa y n</w:t>
      </w:r>
      <w:r w:rsidR="00D24EBA" w:rsidRPr="00B754F3">
        <w:rPr>
          <w:rFonts w:ascii="Palatino Linotype" w:eastAsia="Calibri" w:hAnsi="Palatino Linotype" w:cs="Tahoma"/>
          <w:bCs/>
          <w:lang w:eastAsia="en-US"/>
        </w:rPr>
        <w:t>o como vagamente me fue enviada</w:t>
      </w:r>
      <w:r w:rsidR="005726B1" w:rsidRPr="00B754F3">
        <w:rPr>
          <w:rFonts w:ascii="Palatino Linotype" w:eastAsia="Calibri" w:hAnsi="Palatino Linotype" w:cs="Tahoma"/>
          <w:bCs/>
          <w:lang w:eastAsia="en-US"/>
        </w:rPr>
        <w:t>.</w:t>
      </w:r>
      <w:r w:rsidR="006866D1" w:rsidRPr="00B754F3">
        <w:rPr>
          <w:rFonts w:ascii="Palatino Linotype" w:eastAsia="Calibri" w:hAnsi="Palatino Linotype" w:cs="Tahoma"/>
          <w:bCs/>
          <w:lang w:eastAsia="en-US"/>
        </w:rPr>
        <w:t xml:space="preserve"> </w:t>
      </w:r>
      <w:r w:rsidR="005726B1" w:rsidRPr="00B754F3">
        <w:rPr>
          <w:rFonts w:ascii="Palatino Linotype" w:eastAsia="Calibri" w:hAnsi="Palatino Linotype" w:cs="Tahoma"/>
          <w:bCs/>
          <w:lang w:eastAsia="en-US"/>
        </w:rPr>
        <w:t>(Sic)</w:t>
      </w:r>
    </w:p>
    <w:p w:rsidR="00806E45" w:rsidRPr="00B754F3" w:rsidRDefault="00806E45" w:rsidP="00176BDF">
      <w:pPr>
        <w:spacing w:line="360" w:lineRule="auto"/>
        <w:ind w:right="567"/>
        <w:jc w:val="both"/>
        <w:rPr>
          <w:rFonts w:ascii="Palatino Linotype" w:eastAsia="Calibri" w:hAnsi="Palatino Linotype" w:cs="Tahoma"/>
          <w:bCs/>
          <w:sz w:val="22"/>
          <w:szCs w:val="22"/>
          <w:lang w:eastAsia="en-US"/>
        </w:rPr>
      </w:pPr>
    </w:p>
    <w:p w:rsidR="00806E45" w:rsidRPr="00B754F3" w:rsidRDefault="00E20FF6" w:rsidP="00D9652C">
      <w:pPr>
        <w:spacing w:line="360" w:lineRule="auto"/>
        <w:jc w:val="both"/>
        <w:rPr>
          <w:rFonts w:ascii="Palatino Linotype" w:eastAsia="Calibri" w:hAnsi="Palatino Linotype" w:cs="Tahoma"/>
          <w:b/>
          <w:bCs/>
          <w:sz w:val="22"/>
          <w:szCs w:val="22"/>
          <w:lang w:val="es-ES" w:eastAsia="en-US"/>
        </w:rPr>
      </w:pPr>
      <w:r w:rsidRPr="00B754F3">
        <w:rPr>
          <w:rFonts w:ascii="Palatino Linotype" w:eastAsia="Calibri" w:hAnsi="Palatino Linotype" w:cs="Tahoma"/>
          <w:b/>
          <w:bCs/>
          <w:sz w:val="22"/>
          <w:szCs w:val="22"/>
          <w:lang w:val="es-ES" w:eastAsia="en-US"/>
        </w:rPr>
        <w:t>I</w:t>
      </w:r>
      <w:r w:rsidR="00806E45" w:rsidRPr="00B754F3">
        <w:rPr>
          <w:rFonts w:ascii="Palatino Linotype" w:eastAsia="Calibri" w:hAnsi="Palatino Linotype" w:cs="Tahoma"/>
          <w:b/>
          <w:bCs/>
          <w:sz w:val="22"/>
          <w:szCs w:val="22"/>
          <w:lang w:val="es-ES" w:eastAsia="en-US"/>
        </w:rPr>
        <w:t>V. Trámite del Recurso de Revisión ante el Instituto.</w:t>
      </w:r>
    </w:p>
    <w:p w:rsidR="00806E45" w:rsidRPr="00B754F3" w:rsidRDefault="00806E45" w:rsidP="00D9652C">
      <w:pPr>
        <w:spacing w:line="360" w:lineRule="auto"/>
        <w:jc w:val="both"/>
        <w:rPr>
          <w:rFonts w:ascii="Palatino Linotype" w:eastAsia="Calibri" w:hAnsi="Palatino Linotype" w:cs="Tahoma"/>
          <w:b/>
          <w:bCs/>
          <w:sz w:val="22"/>
          <w:szCs w:val="22"/>
          <w:lang w:val="es-ES" w:eastAsia="en-US"/>
        </w:rPr>
      </w:pPr>
    </w:p>
    <w:p w:rsidR="00806E45" w:rsidRPr="00B754F3" w:rsidRDefault="00806E45" w:rsidP="00D9652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
          <w:bCs/>
          <w:sz w:val="22"/>
          <w:szCs w:val="22"/>
          <w:lang w:val="es-ES" w:eastAsia="en-US"/>
        </w:rPr>
        <w:t xml:space="preserve">a) Turno del Recurso de Revisión. </w:t>
      </w:r>
      <w:r w:rsidRPr="00B754F3">
        <w:rPr>
          <w:rFonts w:ascii="Palatino Linotype" w:eastAsia="Calibri" w:hAnsi="Palatino Linotype" w:cs="Tahoma"/>
          <w:bCs/>
          <w:sz w:val="22"/>
          <w:szCs w:val="22"/>
          <w:lang w:eastAsia="en-US"/>
        </w:rPr>
        <w:t xml:space="preserve">Con fecha </w:t>
      </w:r>
      <w:r w:rsidR="00DB760D" w:rsidRPr="00B754F3">
        <w:rPr>
          <w:rFonts w:ascii="Palatino Linotype" w:eastAsia="Calibri" w:hAnsi="Palatino Linotype" w:cs="Tahoma"/>
          <w:bCs/>
          <w:sz w:val="22"/>
          <w:szCs w:val="22"/>
          <w:lang w:eastAsia="en-US"/>
        </w:rPr>
        <w:t>veintiocho</w:t>
      </w:r>
      <w:r w:rsidRPr="00B754F3">
        <w:rPr>
          <w:rFonts w:ascii="Palatino Linotype" w:eastAsia="Calibri" w:hAnsi="Palatino Linotype" w:cs="Tahoma"/>
          <w:bCs/>
          <w:sz w:val="22"/>
          <w:szCs w:val="22"/>
          <w:lang w:eastAsia="en-US"/>
        </w:rPr>
        <w:t xml:space="preserve"> de septiembre de dos mil dieciocho, el Sistema de Acceso a la Información Mexiquense asignó el número de expediente </w:t>
      </w:r>
      <w:r w:rsidR="00DB760D" w:rsidRPr="00B754F3">
        <w:rPr>
          <w:rFonts w:ascii="Palatino Linotype" w:eastAsia="Calibri" w:hAnsi="Palatino Linotype" w:cs="Tahoma"/>
          <w:b/>
          <w:bCs/>
          <w:sz w:val="22"/>
          <w:szCs w:val="22"/>
          <w:lang w:eastAsia="en-US"/>
        </w:rPr>
        <w:t>03661</w:t>
      </w:r>
      <w:r w:rsidR="00921F37" w:rsidRPr="00B754F3">
        <w:rPr>
          <w:rFonts w:ascii="Palatino Linotype" w:eastAsia="Calibri" w:hAnsi="Palatino Linotype" w:cs="Tahoma"/>
          <w:b/>
          <w:bCs/>
          <w:sz w:val="22"/>
          <w:szCs w:val="22"/>
          <w:lang w:eastAsia="en-US"/>
        </w:rPr>
        <w:t>/INFOEM/IP/RR/2018</w:t>
      </w:r>
      <w:r w:rsidR="00176BDF" w:rsidRPr="00B754F3">
        <w:rPr>
          <w:rFonts w:ascii="Palatino Linotype" w:eastAsia="Calibri" w:hAnsi="Palatino Linotype" w:cs="Tahoma"/>
          <w:b/>
          <w:bCs/>
          <w:sz w:val="22"/>
          <w:szCs w:val="22"/>
          <w:lang w:eastAsia="en-US"/>
        </w:rPr>
        <w:t xml:space="preserve"> </w:t>
      </w:r>
      <w:r w:rsidRPr="00B754F3">
        <w:rPr>
          <w:rFonts w:ascii="Palatino Linotype" w:eastAsia="Calibri" w:hAnsi="Palatino Linotype" w:cs="Tahoma"/>
          <w:bCs/>
          <w:sz w:val="22"/>
          <w:szCs w:val="22"/>
          <w:lang w:eastAsia="en-US"/>
        </w:rPr>
        <w:t xml:space="preserve">al Recurso de Revisión y lo turnó al Comisionado Ponente </w:t>
      </w:r>
      <w:r w:rsidRPr="00B754F3">
        <w:rPr>
          <w:rFonts w:ascii="Palatino Linotype" w:eastAsia="Calibri" w:hAnsi="Palatino Linotype" w:cs="Tahoma"/>
          <w:b/>
          <w:bCs/>
          <w:sz w:val="22"/>
          <w:szCs w:val="22"/>
          <w:lang w:eastAsia="en-US"/>
        </w:rPr>
        <w:t xml:space="preserve">Luis </w:t>
      </w:r>
      <w:r w:rsidRPr="00B754F3">
        <w:rPr>
          <w:rFonts w:ascii="Palatino Linotype" w:eastAsia="Calibri" w:hAnsi="Palatino Linotype" w:cs="Tahoma"/>
          <w:b/>
          <w:bCs/>
          <w:sz w:val="22"/>
          <w:szCs w:val="22"/>
          <w:lang w:eastAsia="en-US"/>
        </w:rPr>
        <w:lastRenderedPageBreak/>
        <w:t>Gustavo Parra Noriega</w:t>
      </w:r>
      <w:r w:rsidRPr="00B754F3">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rsidR="00806E45" w:rsidRPr="00B754F3" w:rsidRDefault="00806E45" w:rsidP="00D9652C">
      <w:pPr>
        <w:spacing w:line="360" w:lineRule="auto"/>
        <w:jc w:val="both"/>
        <w:rPr>
          <w:rFonts w:ascii="Palatino Linotype" w:eastAsia="Calibri" w:hAnsi="Palatino Linotype" w:cs="Tahoma"/>
          <w:b/>
          <w:bCs/>
          <w:sz w:val="22"/>
          <w:szCs w:val="22"/>
          <w:lang w:val="es-ES" w:eastAsia="en-US"/>
        </w:rPr>
      </w:pP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b) Admisión del Recurso de Revisión</w:t>
      </w:r>
      <w:r w:rsidRPr="00B754F3">
        <w:rPr>
          <w:rFonts w:ascii="Palatino Linotype" w:eastAsia="Calibri" w:hAnsi="Palatino Linotype" w:cs="Tahoma"/>
          <w:b/>
          <w:bCs/>
          <w:sz w:val="22"/>
          <w:szCs w:val="22"/>
          <w:lang w:val="es-ES_tradnl" w:eastAsia="en-US"/>
        </w:rPr>
        <w:t xml:space="preserve">. </w:t>
      </w:r>
      <w:r w:rsidRPr="00B754F3">
        <w:rPr>
          <w:rFonts w:ascii="Palatino Linotype" w:eastAsia="Calibri" w:hAnsi="Palatino Linotype" w:cs="Tahoma"/>
          <w:bCs/>
          <w:sz w:val="22"/>
          <w:szCs w:val="22"/>
          <w:lang w:val="es-ES_tradnl" w:eastAsia="en-US"/>
        </w:rPr>
        <w:t xml:space="preserve">Con fecha </w:t>
      </w:r>
      <w:r w:rsidR="00DB760D" w:rsidRPr="00B754F3">
        <w:rPr>
          <w:rFonts w:ascii="Palatino Linotype" w:eastAsia="Calibri" w:hAnsi="Palatino Linotype" w:cs="Tahoma"/>
          <w:bCs/>
          <w:sz w:val="22"/>
          <w:szCs w:val="22"/>
          <w:lang w:val="es-ES_tradnl" w:eastAsia="en-US"/>
        </w:rPr>
        <w:t>cuatro de octubre</w:t>
      </w:r>
      <w:r w:rsidRPr="00B754F3">
        <w:rPr>
          <w:rFonts w:ascii="Palatino Linotype" w:eastAsia="Calibri" w:hAnsi="Palatino Linotype" w:cs="Tahoma"/>
          <w:bCs/>
          <w:sz w:val="22"/>
          <w:szCs w:val="22"/>
          <w:lang w:val="es-ES_tradnl" w:eastAsia="en-US"/>
        </w:rPr>
        <w:t xml:space="preserve"> de dos mil dieciocho, el Comisionado Ponente </w:t>
      </w:r>
      <w:r w:rsidRPr="00B754F3">
        <w:rPr>
          <w:rFonts w:ascii="Palatino Linotype" w:eastAsia="Calibri" w:hAnsi="Palatino Linotype" w:cs="Tahoma"/>
          <w:b/>
          <w:bCs/>
          <w:sz w:val="22"/>
          <w:szCs w:val="22"/>
          <w:lang w:eastAsia="en-US"/>
        </w:rPr>
        <w:t>acordó la admisión</w:t>
      </w:r>
      <w:r w:rsidRPr="00B754F3">
        <w:rPr>
          <w:rFonts w:ascii="Palatino Linotype" w:eastAsia="Calibri" w:hAnsi="Palatino Linotype" w:cs="Tahoma"/>
          <w:bCs/>
          <w:sz w:val="22"/>
          <w:szCs w:val="22"/>
          <w:lang w:eastAsia="en-US"/>
        </w:rPr>
        <w:t xml:space="preserve"> de</w:t>
      </w:r>
      <w:r w:rsidRPr="00B754F3">
        <w:rPr>
          <w:rFonts w:ascii="Palatino Linotype" w:eastAsia="Calibri" w:hAnsi="Palatino Linotype" w:cs="Tahoma"/>
          <w:bCs/>
          <w:sz w:val="22"/>
          <w:szCs w:val="22"/>
          <w:lang w:val="es-ES" w:eastAsia="en-US"/>
        </w:rPr>
        <w:t xml:space="preserve">l Recurso de Revisión interpuesto por la recurrente en contra de la respuesta otorgada por </w:t>
      </w:r>
      <w:r w:rsidR="000879FC" w:rsidRPr="00B754F3">
        <w:rPr>
          <w:rFonts w:ascii="Palatino Linotype" w:eastAsia="Calibri" w:hAnsi="Palatino Linotype" w:cs="Tahoma"/>
          <w:bCs/>
          <w:sz w:val="22"/>
          <w:szCs w:val="22"/>
          <w:lang w:val="es-ES" w:eastAsia="en-US"/>
        </w:rPr>
        <w:t xml:space="preserve">el </w:t>
      </w:r>
      <w:r w:rsidR="00DB760D" w:rsidRPr="00B754F3">
        <w:rPr>
          <w:rFonts w:ascii="Palatino Linotype" w:eastAsia="Calibri" w:hAnsi="Palatino Linotype" w:cs="Tahoma"/>
          <w:b/>
          <w:bCs/>
          <w:sz w:val="22"/>
          <w:szCs w:val="22"/>
          <w:lang w:val="es-ES" w:eastAsia="en-US"/>
        </w:rPr>
        <w:t>Instituto Electoral del Estado de México</w:t>
      </w:r>
      <w:r w:rsidR="00176BDF" w:rsidRPr="00B754F3">
        <w:rPr>
          <w:rFonts w:ascii="Palatino Linotype" w:eastAsia="Calibri" w:hAnsi="Palatino Linotype" w:cs="Tahoma"/>
          <w:bCs/>
          <w:sz w:val="22"/>
          <w:szCs w:val="22"/>
          <w:lang w:val="es-ES" w:eastAsia="en-US"/>
        </w:rPr>
        <w:t xml:space="preserve">, la </w:t>
      </w:r>
      <w:r w:rsidR="00176BDF" w:rsidRPr="00B754F3">
        <w:rPr>
          <w:rFonts w:ascii="Palatino Linotype" w:eastAsia="Calibri" w:hAnsi="Palatino Linotype" w:cs="Tahoma"/>
          <w:b/>
          <w:bCs/>
          <w:sz w:val="22"/>
          <w:szCs w:val="22"/>
          <w:lang w:val="es-ES" w:eastAsia="en-US"/>
        </w:rPr>
        <w:t xml:space="preserve">integración del expediente </w:t>
      </w:r>
      <w:r w:rsidR="00176BDF" w:rsidRPr="00B754F3">
        <w:rPr>
          <w:rFonts w:ascii="Palatino Linotype" w:eastAsia="Calibri" w:hAnsi="Palatino Linotype" w:cs="Tahoma"/>
          <w:bCs/>
          <w:sz w:val="22"/>
          <w:szCs w:val="22"/>
          <w:lang w:val="es-ES" w:eastAsia="en-US"/>
        </w:rPr>
        <w:t xml:space="preserve">y </w:t>
      </w:r>
      <w:r w:rsidR="00F5199E">
        <w:rPr>
          <w:rFonts w:ascii="Palatino Linotype" w:eastAsia="Calibri" w:hAnsi="Palatino Linotype" w:cs="Tahoma"/>
          <w:b/>
          <w:bCs/>
          <w:sz w:val="22"/>
          <w:szCs w:val="22"/>
          <w:lang w:val="es-ES" w:eastAsia="en-US"/>
        </w:rPr>
        <w:t>la</w:t>
      </w:r>
      <w:r w:rsidR="00F5199E" w:rsidRPr="00B754F3">
        <w:rPr>
          <w:rFonts w:ascii="Palatino Linotype" w:eastAsia="Calibri" w:hAnsi="Palatino Linotype" w:cs="Tahoma"/>
          <w:b/>
          <w:bCs/>
          <w:sz w:val="22"/>
          <w:szCs w:val="22"/>
          <w:lang w:val="es-ES" w:eastAsia="en-US"/>
        </w:rPr>
        <w:t xml:space="preserve"> </w:t>
      </w:r>
      <w:r w:rsidR="00176BDF" w:rsidRPr="00B754F3">
        <w:rPr>
          <w:rFonts w:ascii="Palatino Linotype" w:eastAsia="Calibri" w:hAnsi="Palatino Linotype" w:cs="Tahoma"/>
          <w:b/>
          <w:bCs/>
          <w:sz w:val="22"/>
          <w:szCs w:val="22"/>
          <w:lang w:val="es-ES" w:eastAsia="en-US"/>
        </w:rPr>
        <w:t xml:space="preserve">puesta a disposición </w:t>
      </w:r>
      <w:r w:rsidR="00176BDF" w:rsidRPr="00B754F3">
        <w:rPr>
          <w:rFonts w:ascii="Palatino Linotype" w:eastAsia="Calibri" w:hAnsi="Palatino Linotype" w:cs="Tahoma"/>
          <w:bCs/>
          <w:sz w:val="22"/>
          <w:szCs w:val="22"/>
          <w:lang w:val="es-ES" w:eastAsia="en-US"/>
        </w:rPr>
        <w:t xml:space="preserve">de las partes, </w:t>
      </w:r>
      <w:r w:rsidRPr="00B754F3">
        <w:rPr>
          <w:rFonts w:ascii="Palatino Linotype" w:eastAsia="Calibri" w:hAnsi="Palatino Linotype" w:cs="Tahoma"/>
          <w:bCs/>
          <w:sz w:val="22"/>
          <w:szCs w:val="22"/>
          <w:lang w:val="es-ES" w:eastAsia="en-US"/>
        </w:rPr>
        <w:t>en términos del a</w:t>
      </w:r>
      <w:r w:rsidR="00176BDF" w:rsidRPr="00B754F3">
        <w:rPr>
          <w:rFonts w:ascii="Palatino Linotype" w:eastAsia="Calibri" w:hAnsi="Palatino Linotype" w:cs="Tahoma"/>
          <w:bCs/>
          <w:sz w:val="22"/>
          <w:szCs w:val="22"/>
          <w:lang w:val="es-ES" w:eastAsia="en-US"/>
        </w:rPr>
        <w:t>rtículo 185, fracciones I y</w:t>
      </w:r>
      <w:r w:rsidRPr="00B754F3">
        <w:rPr>
          <w:rFonts w:ascii="Palatino Linotype" w:eastAsia="Calibri" w:hAnsi="Palatino Linotype" w:cs="Tahoma"/>
          <w:bCs/>
          <w:sz w:val="22"/>
          <w:szCs w:val="22"/>
          <w:lang w:val="es-ES" w:eastAsia="en-US"/>
        </w:rPr>
        <w:t xml:space="preserve"> II de la </w:t>
      </w:r>
      <w:r w:rsidRPr="00B754F3">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w:t>
      </w:r>
      <w:r w:rsidR="00F5199E">
        <w:rPr>
          <w:rFonts w:ascii="Palatino Linotype" w:eastAsia="Calibri" w:hAnsi="Palatino Linotype" w:cs="Tahoma"/>
          <w:bCs/>
          <w:sz w:val="22"/>
          <w:szCs w:val="22"/>
          <w:lang w:eastAsia="en-US"/>
        </w:rPr>
        <w:t xml:space="preserve"> (SAIMEX)</w:t>
      </w:r>
      <w:r w:rsidRPr="00B754F3">
        <w:rPr>
          <w:rFonts w:ascii="Palatino Linotype" w:eastAsia="Calibri" w:hAnsi="Palatino Linotype" w:cs="Tahoma"/>
          <w:bCs/>
          <w:sz w:val="22"/>
          <w:szCs w:val="22"/>
          <w:lang w:eastAsia="en-US"/>
        </w:rPr>
        <w:t>, otorgándoles un plazo de siete días hábiles posteriores a dicha notificaciones para que manifestaran lo que a su derecho c</w:t>
      </w:r>
      <w:r w:rsidR="00176BDF" w:rsidRPr="00B754F3">
        <w:rPr>
          <w:rFonts w:ascii="Palatino Linotype" w:eastAsia="Calibri" w:hAnsi="Palatino Linotype" w:cs="Tahoma"/>
          <w:bCs/>
          <w:sz w:val="22"/>
          <w:szCs w:val="22"/>
          <w:lang w:eastAsia="en-US"/>
        </w:rPr>
        <w:t xml:space="preserve">onviniera y formularan alegatos, </w:t>
      </w:r>
      <w:r w:rsidR="00176BDF" w:rsidRPr="00B754F3">
        <w:rPr>
          <w:rFonts w:ascii="Palatino Linotype" w:eastAsia="Calibri" w:hAnsi="Palatino Linotype" w:cs="Tahoma"/>
          <w:bCs/>
          <w:sz w:val="22"/>
          <w:szCs w:val="22"/>
          <w:lang w:val="es-ES" w:eastAsia="en-US"/>
        </w:rPr>
        <w:t xml:space="preserve">en términos del artículo 185, fracción IV de la </w:t>
      </w:r>
      <w:r w:rsidR="00176BDF" w:rsidRPr="00B754F3">
        <w:rPr>
          <w:rFonts w:ascii="Palatino Linotype" w:eastAsia="Calibri" w:hAnsi="Palatino Linotype" w:cs="Tahoma"/>
          <w:bCs/>
          <w:sz w:val="22"/>
          <w:szCs w:val="22"/>
          <w:lang w:eastAsia="en-US"/>
        </w:rPr>
        <w:t>Ley de Transparencia y Acceso a la Información Pública del Estado de México y Municipios</w:t>
      </w:r>
    </w:p>
    <w:p w:rsidR="00806E45" w:rsidRPr="00B754F3"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B754F3" w:rsidRDefault="00806E45" w:rsidP="00D9652C">
      <w:pPr>
        <w:spacing w:line="360" w:lineRule="auto"/>
        <w:jc w:val="both"/>
        <w:rPr>
          <w:rFonts w:ascii="Palatino Linotype" w:eastAsia="Calibri" w:hAnsi="Palatino Linotype" w:cs="Tahoma"/>
          <w:bCs/>
          <w:sz w:val="22"/>
          <w:szCs w:val="22"/>
          <w:lang w:val="es-ES_tradnl" w:eastAsia="en-US"/>
        </w:rPr>
      </w:pPr>
      <w:r w:rsidRPr="00B754F3">
        <w:rPr>
          <w:rFonts w:ascii="Palatino Linotype" w:eastAsia="Calibri" w:hAnsi="Palatino Linotype" w:cs="Tahoma"/>
          <w:b/>
          <w:bCs/>
          <w:sz w:val="22"/>
          <w:szCs w:val="22"/>
          <w:lang w:val="es-ES" w:eastAsia="en-US"/>
        </w:rPr>
        <w:t xml:space="preserve">c) Informe Justificado. </w:t>
      </w:r>
      <w:r w:rsidRPr="00B754F3">
        <w:rPr>
          <w:rFonts w:ascii="Palatino Linotype" w:eastAsia="Calibri" w:hAnsi="Palatino Linotype" w:cs="Tahoma"/>
          <w:bCs/>
          <w:sz w:val="22"/>
          <w:szCs w:val="22"/>
          <w:lang w:val="es-ES_tradnl" w:eastAsia="en-US"/>
        </w:rPr>
        <w:t xml:space="preserve">Con fecha </w:t>
      </w:r>
      <w:r w:rsidR="00DB760D" w:rsidRPr="00B754F3">
        <w:rPr>
          <w:rFonts w:ascii="Palatino Linotype" w:eastAsia="Calibri" w:hAnsi="Palatino Linotype" w:cs="Tahoma"/>
          <w:bCs/>
          <w:sz w:val="22"/>
          <w:szCs w:val="22"/>
          <w:lang w:val="es-ES_tradnl" w:eastAsia="en-US"/>
        </w:rPr>
        <w:t>once</w:t>
      </w:r>
      <w:r w:rsidR="00921F37" w:rsidRPr="00B754F3">
        <w:rPr>
          <w:rFonts w:ascii="Palatino Linotype" w:eastAsia="Calibri" w:hAnsi="Palatino Linotype" w:cs="Tahoma"/>
          <w:bCs/>
          <w:sz w:val="22"/>
          <w:szCs w:val="22"/>
          <w:lang w:val="es-ES_tradnl" w:eastAsia="en-US"/>
        </w:rPr>
        <w:t xml:space="preserve"> de octubre</w:t>
      </w:r>
      <w:r w:rsidRPr="00B754F3">
        <w:rPr>
          <w:rFonts w:ascii="Palatino Linotype" w:eastAsia="Calibri" w:hAnsi="Palatino Linotype" w:cs="Tahoma"/>
          <w:bCs/>
          <w:sz w:val="22"/>
          <w:szCs w:val="22"/>
          <w:lang w:val="es-ES_tradnl" w:eastAsia="en-US"/>
        </w:rPr>
        <w:t xml:space="preserve"> de dos mil dieciocho, a través del </w:t>
      </w:r>
      <w:r w:rsidRPr="00B754F3">
        <w:rPr>
          <w:rFonts w:ascii="Palatino Linotype" w:eastAsia="Calibri" w:hAnsi="Palatino Linotype" w:cs="Tahoma"/>
          <w:bCs/>
          <w:sz w:val="22"/>
          <w:szCs w:val="22"/>
          <w:lang w:val="es-ES" w:eastAsia="en-US"/>
        </w:rPr>
        <w:t>Sistema de Acceso a la Información Mexiquense</w:t>
      </w:r>
      <w:r w:rsidR="00F5199E">
        <w:rPr>
          <w:rFonts w:ascii="Palatino Linotype" w:eastAsia="Calibri" w:hAnsi="Palatino Linotype" w:cs="Tahoma"/>
          <w:bCs/>
          <w:sz w:val="22"/>
          <w:szCs w:val="22"/>
          <w:lang w:val="es-ES" w:eastAsia="en-US"/>
        </w:rPr>
        <w:t xml:space="preserve"> (SAIMEX)</w:t>
      </w:r>
      <w:r w:rsidRPr="00B754F3">
        <w:rPr>
          <w:rFonts w:ascii="Palatino Linotype" w:eastAsia="Calibri" w:hAnsi="Palatino Linotype" w:cs="Tahoma"/>
          <w:bCs/>
          <w:sz w:val="22"/>
          <w:szCs w:val="22"/>
          <w:lang w:val="es-ES" w:eastAsia="en-US"/>
        </w:rPr>
        <w:t>,</w:t>
      </w:r>
      <w:r w:rsidRPr="00B754F3">
        <w:rPr>
          <w:rFonts w:ascii="Palatino Linotype" w:eastAsia="Calibri" w:hAnsi="Palatino Linotype" w:cs="Tahoma"/>
          <w:bCs/>
          <w:sz w:val="22"/>
          <w:szCs w:val="22"/>
          <w:lang w:val="es-ES_tradnl" w:eastAsia="en-US"/>
        </w:rPr>
        <w:t xml:space="preserve"> </w:t>
      </w:r>
      <w:r w:rsidR="00D706A6" w:rsidRPr="00B754F3">
        <w:rPr>
          <w:rFonts w:ascii="Palatino Linotype" w:eastAsia="Calibri" w:hAnsi="Palatino Linotype" w:cs="Tahoma"/>
          <w:bCs/>
          <w:sz w:val="22"/>
          <w:szCs w:val="22"/>
          <w:lang w:val="es-ES_tradnl" w:eastAsia="en-US"/>
        </w:rPr>
        <w:t>se recibió en este Instituto</w:t>
      </w:r>
      <w:r w:rsidR="00A4726C" w:rsidRPr="00B754F3">
        <w:rPr>
          <w:rFonts w:ascii="Palatino Linotype" w:eastAsia="Calibri" w:hAnsi="Palatino Linotype" w:cs="Tahoma"/>
          <w:bCs/>
          <w:sz w:val="22"/>
          <w:szCs w:val="22"/>
          <w:lang w:val="es-ES_tradnl" w:eastAsia="en-US"/>
        </w:rPr>
        <w:t xml:space="preserve"> </w:t>
      </w:r>
      <w:r w:rsidR="00D706A6" w:rsidRPr="00B754F3">
        <w:rPr>
          <w:rFonts w:ascii="Palatino Linotype" w:eastAsia="Calibri" w:hAnsi="Palatino Linotype" w:cs="Tahoma"/>
          <w:bCs/>
          <w:sz w:val="22"/>
          <w:szCs w:val="22"/>
          <w:lang w:val="es-ES_tradnl" w:eastAsia="en-US"/>
        </w:rPr>
        <w:t>el ofici</w:t>
      </w:r>
      <w:r w:rsidR="00F5199E">
        <w:rPr>
          <w:rFonts w:ascii="Palatino Linotype" w:eastAsia="Calibri" w:hAnsi="Palatino Linotype" w:cs="Tahoma"/>
          <w:bCs/>
          <w:sz w:val="22"/>
          <w:szCs w:val="22"/>
          <w:lang w:val="es-ES_tradnl" w:eastAsia="en-US"/>
        </w:rPr>
        <w:t>o</w:t>
      </w:r>
      <w:r w:rsidR="00D706A6" w:rsidRPr="00B754F3">
        <w:rPr>
          <w:rFonts w:ascii="Palatino Linotype" w:eastAsia="Calibri" w:hAnsi="Palatino Linotype" w:cs="Tahoma"/>
          <w:bCs/>
          <w:sz w:val="22"/>
          <w:szCs w:val="22"/>
          <w:lang w:val="es-ES_tradnl" w:eastAsia="en-US"/>
        </w:rPr>
        <w:t xml:space="preserve"> </w:t>
      </w:r>
      <w:r w:rsidR="004007AA" w:rsidRPr="00B754F3">
        <w:rPr>
          <w:rFonts w:ascii="Palatino Linotype" w:eastAsia="Calibri" w:hAnsi="Palatino Linotype" w:cs="Tahoma"/>
          <w:bCs/>
          <w:sz w:val="22"/>
          <w:szCs w:val="22"/>
          <w:lang w:val="es-ES_tradnl" w:eastAsia="en-US"/>
        </w:rPr>
        <w:t xml:space="preserve">sin </w:t>
      </w:r>
      <w:r w:rsidR="00D706A6" w:rsidRPr="00B754F3">
        <w:rPr>
          <w:rFonts w:ascii="Palatino Linotype" w:eastAsia="Calibri" w:hAnsi="Palatino Linotype" w:cs="Tahoma"/>
          <w:bCs/>
          <w:sz w:val="22"/>
          <w:szCs w:val="22"/>
          <w:lang w:val="es-ES_tradnl" w:eastAsia="en-US"/>
        </w:rPr>
        <w:t xml:space="preserve">número, de </w:t>
      </w:r>
      <w:r w:rsidR="000879FC" w:rsidRPr="00B754F3">
        <w:rPr>
          <w:rFonts w:ascii="Palatino Linotype" w:eastAsia="Calibri" w:hAnsi="Palatino Linotype" w:cs="Tahoma"/>
          <w:bCs/>
          <w:sz w:val="22"/>
          <w:szCs w:val="22"/>
          <w:lang w:val="es-ES_tradnl" w:eastAsia="en-US"/>
        </w:rPr>
        <w:t xml:space="preserve">fecha </w:t>
      </w:r>
      <w:r w:rsidR="004007AA" w:rsidRPr="00B754F3">
        <w:rPr>
          <w:rFonts w:ascii="Palatino Linotype" w:eastAsia="Calibri" w:hAnsi="Palatino Linotype" w:cs="Tahoma"/>
          <w:bCs/>
          <w:sz w:val="22"/>
          <w:szCs w:val="22"/>
          <w:lang w:val="es-ES_tradnl" w:eastAsia="en-US"/>
        </w:rPr>
        <w:t>once</w:t>
      </w:r>
      <w:r w:rsidR="000879FC" w:rsidRPr="00B754F3">
        <w:rPr>
          <w:rFonts w:ascii="Palatino Linotype" w:eastAsia="Calibri" w:hAnsi="Palatino Linotype" w:cs="Tahoma"/>
          <w:bCs/>
          <w:sz w:val="22"/>
          <w:szCs w:val="22"/>
          <w:lang w:val="es-ES_tradnl" w:eastAsia="en-US"/>
        </w:rPr>
        <w:t xml:space="preserve"> de octubre de dos mil dieciocho</w:t>
      </w:r>
      <w:r w:rsidR="00D706A6" w:rsidRPr="00B754F3">
        <w:rPr>
          <w:rFonts w:ascii="Palatino Linotype" w:eastAsia="Calibri" w:hAnsi="Palatino Linotype" w:cs="Tahoma"/>
          <w:bCs/>
          <w:sz w:val="22"/>
          <w:szCs w:val="22"/>
          <w:lang w:val="es-ES_tradnl" w:eastAsia="en-US"/>
        </w:rPr>
        <w:t>, dirigido al Comi</w:t>
      </w:r>
      <w:r w:rsidR="004007AA" w:rsidRPr="00B754F3">
        <w:rPr>
          <w:rFonts w:ascii="Palatino Linotype" w:eastAsia="Calibri" w:hAnsi="Palatino Linotype" w:cs="Tahoma"/>
          <w:bCs/>
          <w:sz w:val="22"/>
          <w:szCs w:val="22"/>
          <w:lang w:val="es-ES_tradnl" w:eastAsia="en-US"/>
        </w:rPr>
        <w:t>sionado Ponente y signado por la</w:t>
      </w:r>
      <w:r w:rsidR="00D706A6" w:rsidRPr="00B754F3">
        <w:rPr>
          <w:rFonts w:ascii="Palatino Linotype" w:eastAsia="Calibri" w:hAnsi="Palatino Linotype" w:cs="Tahoma"/>
          <w:bCs/>
          <w:sz w:val="22"/>
          <w:szCs w:val="22"/>
          <w:lang w:val="es-ES_tradnl" w:eastAsia="en-US"/>
        </w:rPr>
        <w:t xml:space="preserve"> Titular de la Unidad de Transparencia </w:t>
      </w:r>
      <w:r w:rsidR="000879FC" w:rsidRPr="00B754F3">
        <w:rPr>
          <w:rFonts w:ascii="Palatino Linotype" w:eastAsia="Calibri" w:hAnsi="Palatino Linotype" w:cs="Tahoma"/>
          <w:bCs/>
          <w:sz w:val="22"/>
          <w:szCs w:val="22"/>
          <w:lang w:val="es-ES_tradnl" w:eastAsia="en-US"/>
        </w:rPr>
        <w:t xml:space="preserve">del </w:t>
      </w:r>
      <w:r w:rsidR="004007AA" w:rsidRPr="00B754F3">
        <w:rPr>
          <w:rFonts w:ascii="Palatino Linotype" w:eastAsia="Calibri" w:hAnsi="Palatino Linotype" w:cs="Tahoma"/>
          <w:bCs/>
          <w:sz w:val="22"/>
          <w:szCs w:val="22"/>
          <w:lang w:val="es-ES_tradnl" w:eastAsia="en-US"/>
        </w:rPr>
        <w:t>Instituto Electoral del Estado de México</w:t>
      </w:r>
      <w:r w:rsidR="00D706A6" w:rsidRPr="00B754F3">
        <w:rPr>
          <w:rFonts w:ascii="Palatino Linotype" w:eastAsia="Calibri" w:hAnsi="Palatino Linotype" w:cs="Tahoma"/>
          <w:bCs/>
          <w:sz w:val="22"/>
          <w:szCs w:val="22"/>
          <w:lang w:val="es-ES_tradnl" w:eastAsia="en-US"/>
        </w:rPr>
        <w:t xml:space="preserve">, por medio del cual </w:t>
      </w:r>
      <w:r w:rsidR="000879FC" w:rsidRPr="00B754F3">
        <w:rPr>
          <w:rFonts w:ascii="Palatino Linotype" w:eastAsia="Calibri" w:hAnsi="Palatino Linotype" w:cs="Tahoma"/>
          <w:bCs/>
          <w:sz w:val="22"/>
          <w:szCs w:val="22"/>
          <w:lang w:val="es-ES_tradnl" w:eastAsia="en-US"/>
        </w:rPr>
        <w:t>se manifestaron</w:t>
      </w:r>
      <w:r w:rsidR="00D706A6" w:rsidRPr="00B754F3">
        <w:rPr>
          <w:rFonts w:ascii="Palatino Linotype" w:eastAsia="Calibri" w:hAnsi="Palatino Linotype" w:cs="Tahoma"/>
          <w:bCs/>
          <w:sz w:val="22"/>
          <w:szCs w:val="22"/>
          <w:lang w:val="es-ES_tradnl" w:eastAsia="en-US"/>
        </w:rPr>
        <w:t xml:space="preserve"> los alegatos siguientes:</w:t>
      </w:r>
    </w:p>
    <w:p w:rsidR="00D706A6" w:rsidRPr="00B754F3" w:rsidRDefault="00D706A6" w:rsidP="00D9652C">
      <w:pPr>
        <w:spacing w:line="360" w:lineRule="auto"/>
        <w:jc w:val="both"/>
        <w:rPr>
          <w:rFonts w:ascii="Palatino Linotype" w:eastAsia="Calibri" w:hAnsi="Palatino Linotype" w:cs="Tahoma"/>
          <w:bCs/>
          <w:sz w:val="22"/>
          <w:szCs w:val="22"/>
          <w:lang w:val="es-ES_tradnl" w:eastAsia="en-US"/>
        </w:rPr>
      </w:pPr>
    </w:p>
    <w:p w:rsidR="00710E2F" w:rsidRPr="00B754F3" w:rsidRDefault="00710E2F" w:rsidP="00710E2F">
      <w:pPr>
        <w:spacing w:line="360" w:lineRule="auto"/>
        <w:ind w:left="567" w:right="567"/>
        <w:rPr>
          <w:rFonts w:ascii="Palatino Linotype" w:eastAsia="Calibri" w:hAnsi="Palatino Linotype" w:cs="Tahoma"/>
          <w:bCs/>
          <w:iCs/>
          <w:lang w:eastAsia="en-US"/>
        </w:rPr>
      </w:pPr>
      <w:r w:rsidRPr="00B754F3">
        <w:rPr>
          <w:rFonts w:ascii="Palatino Linotype" w:eastAsia="Calibri" w:hAnsi="Palatino Linotype" w:cs="Tahoma"/>
          <w:bCs/>
          <w:iCs/>
          <w:lang w:eastAsia="en-US"/>
        </w:rPr>
        <w:t>[…]</w:t>
      </w:r>
    </w:p>
    <w:p w:rsidR="00710E2F" w:rsidRPr="00B754F3" w:rsidRDefault="00710E2F" w:rsidP="00710E2F">
      <w:pPr>
        <w:spacing w:line="360" w:lineRule="auto"/>
        <w:ind w:left="567" w:right="567"/>
        <w:rPr>
          <w:rFonts w:ascii="Palatino Linotype" w:eastAsia="Calibri" w:hAnsi="Palatino Linotype" w:cs="Tahoma"/>
          <w:bCs/>
          <w:iCs/>
          <w:lang w:eastAsia="en-US"/>
        </w:rPr>
      </w:pPr>
    </w:p>
    <w:p w:rsidR="000879FC" w:rsidRPr="00B754F3" w:rsidRDefault="007E543B" w:rsidP="007E543B">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Este Sujeto Obligado ratifica la respuesta notificada a la solicitud planteada por el ahora recurrente, toda vez que con la misma se atendió a lo dispuesto por los artículos 53, fracciones II, IV, V, VI, X y XIV y 166 de la Ley de Transparencia del Estado, los cuales establecen:</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7E543B" w:rsidP="007E543B">
      <w:pPr>
        <w:spacing w:line="360" w:lineRule="auto"/>
        <w:ind w:left="567" w:right="567"/>
        <w:jc w:val="center"/>
        <w:rPr>
          <w:rFonts w:ascii="Palatino Linotype" w:eastAsia="Calibri" w:hAnsi="Palatino Linotype" w:cs="Tahoma"/>
          <w:bCs/>
          <w:lang w:eastAsia="en-US"/>
        </w:rPr>
      </w:pPr>
      <w:r w:rsidRPr="00B754F3">
        <w:rPr>
          <w:rFonts w:ascii="Palatino Linotype" w:eastAsia="Calibri" w:hAnsi="Palatino Linotype" w:cs="Tahoma"/>
          <w:bCs/>
          <w:lang w:eastAsia="en-US"/>
        </w:rPr>
        <w:lastRenderedPageBreak/>
        <w:t>[Téngase por reproducidos los artículos 53, fracciones II, IV, V, VI, X y XIV y 166 de la Ley de Transparencia del Estado]</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7E543B" w:rsidP="007E543B">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Por lo anterior, es procedente analizar que el recurrente se inconforma contra la respuesta emitida por este Sujeto Obligado, señalando el acto impugnado y las razones o motivos de informidad que se transcriben en el apartado de Antecedentes del presente informe, mismos que por economía procesal, se tienen aquí por reproducidos como si a la letra se insertaran, en obvio de repeticiones innecesarias.</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7E543B" w:rsidP="007E543B">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Al respecto, este Sujeto Obligado sostiene la legalidad del acto impugnado y considera que las afirmaciones del hoy actor carecen completamente de sustento, por lo que sus supuestos motivos de inconformidad deben declararse </w:t>
      </w:r>
      <w:r w:rsidRPr="00B754F3">
        <w:rPr>
          <w:rFonts w:ascii="Palatino Linotype" w:eastAsia="Calibri" w:hAnsi="Palatino Linotype" w:cs="Tahoma"/>
          <w:b/>
          <w:bCs/>
          <w:lang w:eastAsia="en-US"/>
        </w:rPr>
        <w:t xml:space="preserve">INFUNDADOS, </w:t>
      </w:r>
      <w:r w:rsidRPr="00B754F3">
        <w:rPr>
          <w:rFonts w:ascii="Palatino Linotype" w:eastAsia="Calibri" w:hAnsi="Palatino Linotype" w:cs="Tahoma"/>
          <w:bCs/>
          <w:lang w:eastAsia="en-US"/>
        </w:rPr>
        <w:t>en razón de los motivos y fundamentos jurídicos que se expresan enseguida.</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7E543B" w:rsidP="007E543B">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En primer término, del análisis del medio de impugnación se advierte que el hoy actor sólo se inconforma contra la respuesta proporcionada al punto de su solicitud de información relativo a las calificaciones académicas de la Consejera Electoral, Doctora María Guadalupe González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 Lo anterior es así, toda vez que la única alusión específica que realiza se refiere a dichas calificaciones, sin mencionar algún otro punto o aspecto de la respuesta que le cause perjuicio, ni en el apartado en el cual constan sus supuestas razones o motivos de inconformidad, ni en cualquier otra sección del recurso de revisión.</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7E543B" w:rsidP="007E543B">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Luego, los demás puntos de la respuesta impugnada no deben ser materia del análisis que realice el pleno del INFOEM al resolver el medio impugnativo que nos ocupa, ya que si bien el artículo 181, párrafo cuarto de la Ley de Transparencia del Estado establece que durante el procedimiento del recurso de revisión previsto en dicho ordenamiento deberá aplicarse la suplencia de la queja a favor del recurrente, también lo es que el mismo precepto prohíbe cambiar los hechos expuestos, de tal modo que las partes puedan </w:t>
      </w:r>
      <w:r w:rsidRPr="00B754F3">
        <w:rPr>
          <w:rFonts w:ascii="Palatino Linotype" w:eastAsia="Calibri" w:hAnsi="Palatino Linotype" w:cs="Tahoma"/>
          <w:bCs/>
          <w:lang w:eastAsia="en-US"/>
        </w:rPr>
        <w:lastRenderedPageBreak/>
        <w:t xml:space="preserve">presentar, de manera oral o escrita, los argumentos que funden </w:t>
      </w:r>
      <w:r w:rsidRPr="00B754F3">
        <w:rPr>
          <w:rFonts w:ascii="Palatino Linotype" w:eastAsia="Calibri" w:hAnsi="Palatino Linotype" w:cs="Tahoma"/>
          <w:bCs/>
          <w:i/>
          <w:iCs/>
          <w:lang w:eastAsia="en-US"/>
        </w:rPr>
        <w:t xml:space="preserve">y </w:t>
      </w:r>
      <w:r w:rsidRPr="00B754F3">
        <w:rPr>
          <w:rFonts w:ascii="Palatino Linotype" w:eastAsia="Calibri" w:hAnsi="Palatino Linotype" w:cs="Tahoma"/>
          <w:bCs/>
          <w:lang w:eastAsia="en-US"/>
        </w:rPr>
        <w:t>motiven sus pretensiones.</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7E543B" w:rsidP="007E543B">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Así, conforme a lo dispuesto en el citado artículo, el actor del recurso de revisión tiene la carga de expresar con claridad los hechos específicos en que basa su disenso, requisito indispensable para que el organismo garante pueda entrar al estudio de la impugnación promovida por aquél, así como de la legalidad de la respuesta proporcionada por el Sujeto Obligado.</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7E543B" w:rsidP="007E543B">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La carga de plantear los hechos específicos en que se basa la impugnación reviste una importancia especial, porque además de que al cumplirla se da a conocer al órgano resolutor la </w:t>
      </w:r>
      <w:r w:rsidRPr="00B754F3">
        <w:rPr>
          <w:rFonts w:ascii="Palatino Linotype" w:eastAsia="Calibri" w:hAnsi="Palatino Linotype" w:cs="Tahoma"/>
          <w:bCs/>
          <w:i/>
          <w:iCs/>
          <w:lang w:eastAsia="en-US"/>
        </w:rPr>
        <w:t xml:space="preserve">causa pretendí </w:t>
      </w:r>
      <w:r w:rsidRPr="00B754F3">
        <w:rPr>
          <w:rFonts w:ascii="Palatino Linotype" w:eastAsia="Calibri" w:hAnsi="Palatino Linotype" w:cs="Tahoma"/>
          <w:bCs/>
          <w:lang w:eastAsia="en-US"/>
        </w:rPr>
        <w:t>del accionante, permite a quien figura como su contraparte, es decir, al Sujeto Obligado, que acuda, exponga y pruebe lo que convenga a sus pretensiones, exigencia que tutela expresamente el propio artículo 181, párrafo cuarto de la Ley de Transparencia del Estado. En esta virtud, ante la omisión del actor de narrar los eventos en que descansan sus pretensiones, podría ocasionarse que el Pleno del INFOEM abordara el examen de hechos no aducidos, los cuales no podrían ser combatidos y refutados por el Sujeto Obligado, lo que implicaría además el dictado de una resolución que infringiría en forma abierta el principio de congruencia, rector del pronunciamiento de todo fallo jurisdiccional.</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7E543B" w:rsidP="007E543B">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De ahí que deba evitarse el estudio de cualquier otro punto de la respuesta combatida distinto del relativo a las calificaciones académicas de la Consejera Electoral de mérito</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7E543B" w:rsidP="007E543B">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Ahora bien, por cuanto hace a los motivos de disenso expresados contra la respuesta de este Sujeto Obligado a la solicitud de las referidas calificaciones, el impugnante aduce que </w:t>
      </w:r>
      <w:r w:rsidRPr="00B754F3">
        <w:rPr>
          <w:rFonts w:ascii="Palatino Linotype" w:eastAsia="Calibri" w:hAnsi="Palatino Linotype" w:cs="Tahoma"/>
          <w:bCs/>
          <w:i/>
          <w:iCs/>
          <w:lang w:eastAsia="en-US"/>
        </w:rPr>
        <w:t>"la respuesta que se me proporciono mediante los</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 xml:space="preserve">oficios que fueron remitidos carece de </w:t>
      </w:r>
      <w:proofErr w:type="spellStart"/>
      <w:r w:rsidRPr="00B754F3">
        <w:rPr>
          <w:rFonts w:ascii="Palatino Linotype" w:eastAsia="Calibri" w:hAnsi="Palatino Linotype" w:cs="Tahoma"/>
          <w:bCs/>
          <w:i/>
          <w:iCs/>
          <w:lang w:eastAsia="en-US"/>
        </w:rPr>
        <w:t>fundamentacion</w:t>
      </w:r>
      <w:proofErr w:type="spellEnd"/>
      <w:r w:rsidRPr="00B754F3">
        <w:rPr>
          <w:rFonts w:ascii="Palatino Linotype" w:eastAsia="Calibri" w:hAnsi="Palatino Linotype" w:cs="Tahoma"/>
          <w:bCs/>
          <w:i/>
          <w:iCs/>
          <w:lang w:eastAsia="en-US"/>
        </w:rPr>
        <w:t xml:space="preserve"> y lógica, únicamente</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 xml:space="preserve">hacen referencia a los sitios dentro de una </w:t>
      </w:r>
      <w:proofErr w:type="spellStart"/>
      <w:r w:rsidRPr="00B754F3">
        <w:rPr>
          <w:rFonts w:ascii="Palatino Linotype" w:eastAsia="Calibri" w:hAnsi="Palatino Linotype" w:cs="Tahoma"/>
          <w:bCs/>
          <w:i/>
          <w:iCs/>
          <w:lang w:eastAsia="en-US"/>
        </w:rPr>
        <w:t>pagina</w:t>
      </w:r>
      <w:proofErr w:type="spellEnd"/>
      <w:r w:rsidRPr="00B754F3">
        <w:rPr>
          <w:rFonts w:ascii="Palatino Linotype" w:eastAsia="Calibri" w:hAnsi="Palatino Linotype" w:cs="Tahoma"/>
          <w:bCs/>
          <w:i/>
          <w:iCs/>
          <w:lang w:eastAsia="en-US"/>
        </w:rPr>
        <w:t xml:space="preserve"> institucional donde </w:t>
      </w:r>
      <w:r w:rsidRPr="00B754F3">
        <w:rPr>
          <w:rFonts w:ascii="Palatino Linotype" w:eastAsia="Calibri" w:hAnsi="Palatino Linotype" w:cs="Tahoma"/>
          <w:bCs/>
          <w:lang w:eastAsia="en-US"/>
        </w:rPr>
        <w:t xml:space="preserve">'se </w:t>
      </w:r>
      <w:r w:rsidRPr="00B754F3">
        <w:rPr>
          <w:rFonts w:ascii="Palatino Linotype" w:eastAsia="Calibri" w:hAnsi="Palatino Linotype" w:cs="Tahoma"/>
          <w:bCs/>
          <w:i/>
          <w:iCs/>
          <w:lang w:eastAsia="en-US"/>
        </w:rPr>
        <w:t>puede' verificar dicha información, tal es el caso de las instituciones</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 xml:space="preserve">educativas, donde </w:t>
      </w:r>
      <w:r w:rsidRPr="00B754F3">
        <w:rPr>
          <w:rFonts w:ascii="Palatino Linotype" w:eastAsia="Calibri" w:hAnsi="Palatino Linotype" w:cs="Tahoma"/>
          <w:bCs/>
          <w:i/>
          <w:iCs/>
          <w:lang w:eastAsia="en-US"/>
        </w:rPr>
        <w:lastRenderedPageBreak/>
        <w:t>solicito se me haga saber las calificaciones con las que</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aprobó en su caso los estudios y omiten mencionarlas diciendo que es</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información confidencial, si ese fuera el caso debieron de fundar y motivar su</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dicho, ya que únicamente refieren que pudiera dar origen a diversos actos en</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Cs/>
          <w:i/>
          <w:iCs/>
          <w:lang w:eastAsia="en-US"/>
        </w:rPr>
        <w:t>su contra ... " (sic).</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7E543B"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Así, de la sola lectura de las afirmaciones anteriores se advierte lo contradictorio de las mismas, ya que, por una parte, el hoy actor aduce que en la respuesta a la solicitud de información se indicaron los sitios o páginas electrónicas en las cuales se encontraba la información requerida, relativa a las calificaciones académicas de la Consejera Electoral; y por otra, que en la respuesta se señaló que dicha información es confidencial, lo cual implica que el entonces solicitante no podía tener acceso a la misma.</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Con independencia de ello, las referidas afirmaciones son a todas luces falsas, ya que como se advierte en los oficios de respuesta emitidos por las áreas y unidades administrativas a las cuales se turnó la solicitud de información, en ningún momento se remitió al solicitante a página electrónica alguna en la cual se encontrarán publicadas las calificaciones obtenidas en los estudios de licenciatura, maestría y doctorado, mucho menos a páginas o sitios de Internet de Instituciones educativas.</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Por otro lado, cabe señalar que derivado de que la información relativa a las calificaciones obtenidas por la Consejera Electoral durante el procedimiento de selección y designación para ocupar el cargo, obra en una fuente de acceso público, en la respuesta proporcionada por la Unidad de Transparencia se remitió al solicitante a la página electrónica del Instituto Nacional Electoral, donde podía consultar la información solicitada, en razón de que el Instituto Nacional Electoral es la autoridad que cuenta con atribuciones legales para designar a las y los Consejeros Electorales integrantes del Consejo General del IEEM, de conformidad con el artículo 101 de la LGIPE.</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lastRenderedPageBreak/>
        <w:t>Asimismo, el recurrente también falta a la verdad al señalar que la respuesta carece de fundamentación y lógica, y que se debió fundar y motivar la contestación que este Sujeto Obligado proporcionó en relación con las referidas calificaciones.</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Ello es así, toda vez que los oficios emitidos por las áreas del IEEM para dar atención a la solicitud de información, cumplen con los requisitos de fundamentación y motivación establecidos en el artículo 16, párrafo primero de la Constitución General, el cual señala que nadie puede ser molestado en su persona, familia, domicilio, papeles o posesiones, sino en virtud de mandamiento escrito de la autoridad competente, que funde y motive la causa legal del procedimiento.</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En efecto, dicho precepto ha sido en el sentido de que todo acto de autoridad debe estar adecuado y suficientemente fundado y motivado, entendiéndose por lo primero que ha de expresarse, con precisión, el precepto aplicable al caso; y por lo segundo, que deben señalarse las circunstancias especiales, razones particulares o causas inmediatas que se hayan tenido en consideración para la emisión del acto, siendo necesario, además, que exista adecuación entre los motivos aducidos y las normas aplicables al caso de que se trate.</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Tal criterio se encuentra contenido en las siguientes tesis emitidas por las instancias del Poder Judicial de la Federación, las cuales se citan para mejor referencia:</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center"/>
        <w:rPr>
          <w:rFonts w:ascii="Palatino Linotype" w:eastAsia="Calibri" w:hAnsi="Palatino Linotype" w:cs="Tahoma"/>
          <w:bCs/>
          <w:lang w:eastAsia="en-US"/>
        </w:rPr>
      </w:pPr>
      <w:r w:rsidRPr="00B754F3">
        <w:rPr>
          <w:rFonts w:ascii="Palatino Linotype" w:eastAsia="Calibri" w:hAnsi="Palatino Linotype" w:cs="Tahoma"/>
          <w:bCs/>
          <w:lang w:eastAsia="en-US"/>
        </w:rPr>
        <w:t>[Téngase por reproducidas las Tesis de rubro: FUNDAMENTACION Y MOTIVACION, GARANTIA DE.; FUNDAMENTACION Y MOTIVACION, CONCEPTO DE; y ACTOS DE AUTORIDAD. DEBEN CONSTAR POR ESCRITO Y ESTAR FUNDADOS</w:t>
      </w:r>
    </w:p>
    <w:p w:rsidR="00BE40BA" w:rsidRPr="00B754F3" w:rsidRDefault="00BE40BA" w:rsidP="00BE40BA">
      <w:pPr>
        <w:spacing w:line="360" w:lineRule="auto"/>
        <w:ind w:left="567" w:right="567"/>
        <w:jc w:val="center"/>
        <w:rPr>
          <w:rFonts w:ascii="Palatino Linotype" w:eastAsia="Calibri" w:hAnsi="Palatino Linotype" w:cs="Tahoma"/>
          <w:bCs/>
          <w:lang w:eastAsia="en-US"/>
        </w:rPr>
      </w:pPr>
      <w:r w:rsidRPr="00B754F3">
        <w:rPr>
          <w:rFonts w:ascii="Palatino Linotype" w:eastAsia="Calibri" w:hAnsi="Palatino Linotype" w:cs="Tahoma"/>
          <w:bCs/>
          <w:lang w:eastAsia="en-US"/>
        </w:rPr>
        <w:t>Y MOTIVADOS.]</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En este sentido, es inconcuso que los documentos con los que se dio respuesta a la solicitud de acceso a la información pública, cumplen en todas sus partes con las exigencias de </w:t>
      </w:r>
      <w:r w:rsidRPr="00B754F3">
        <w:rPr>
          <w:rFonts w:ascii="Palatino Linotype" w:eastAsia="Calibri" w:hAnsi="Palatino Linotype" w:cs="Tahoma"/>
          <w:bCs/>
          <w:lang w:eastAsia="en-US"/>
        </w:rPr>
        <w:lastRenderedPageBreak/>
        <w:t>fundamentación y motivación derivadas del párrafo primero del artículo 16 constitucional y, especialmente por lo que se refiere a las calificaciones requeridas por el entonces solicitante, lo cual se acredita con los oficios y el escrito emitidos por las áreas y unidades administrativas de este Sujeto Obligado en desahogo de los requerimientos formulados por esta Unidad de Transparencia para la atención de la solicitud de acceso a la información, ya que en aquellos constan los preceptos en que se basó la determinación relativa a la entrega de dichas calificaciones, así como las razones por las que se consideró que, en el caso, se actualizaban los preceptos de mérito.</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
          <w:bCs/>
          <w:lang w:eastAsia="en-US"/>
        </w:rPr>
      </w:pPr>
      <w:r w:rsidRPr="00B754F3">
        <w:rPr>
          <w:rFonts w:ascii="Palatino Linotype" w:eastAsia="Calibri" w:hAnsi="Palatino Linotype" w:cs="Tahoma"/>
          <w:bCs/>
          <w:lang w:eastAsia="en-US"/>
        </w:rPr>
        <w:t xml:space="preserve">Ciertamente, como se advierte en el oficio de respuesta emitido por la Dirección de Administración, se citaron los artículos 116, base IV, inciso c), numeral 2° de la Constitución General; 100, numeral 1 de la LGIPE, 11 , párrafo primero de la Constitución local y 176, fracción I del Código Electoral, conforme a los cuales se indicó que la designación de la Consejera, Doctora María Guadalupe González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 xml:space="preserve">, correspondió al Consejo General del Instituto Nacional Electoral, por lo que la información relativa a las calificaciones con las que dicha Consejera </w:t>
      </w:r>
      <w:r w:rsidRPr="00B754F3">
        <w:rPr>
          <w:rFonts w:ascii="Palatino Linotype" w:eastAsia="Calibri" w:hAnsi="Palatino Linotype" w:cs="Tahoma"/>
          <w:b/>
          <w:bCs/>
          <w:lang w:eastAsia="en-US"/>
        </w:rPr>
        <w:t>acreditó la licenciatura y obtuvo los grados de maestría y doctorado, no obra en los archivos del IEEM, toda vez que no se trata de actos que deban ser documentados derivado de facultades, competencias o funciones encomendadas constitucional y legalmente a este organismo público local electoral.</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Por su parte, en desahogo del requerimiento que le fue turnado por esta Unidad de Transparencia, la Doctora María Guadalupe González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 xml:space="preserve"> mencionó en su escrito de respuesta el artículo 143, fracción I de la Ley de Transparencia del Estado, indicando que a la luz del mismo las calificaciones académicas solicitadas son susceptibles de clasificarse como información confidencial, al tener el carácter de información privada y ser datos personales concernientes a una persona física identificada o identificable, ya que consisten en la expresión de la evaluación individual de cada alumno en el ámbito de las instituciones educativas y tienen el efecto de determinar las capacidades y el aprendizaje del alumno, por ser el reflejo de su desempeño académico durante su formación educativa.</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Así, la Consejera Electoral concluyó que las calificaciones solicitadas únicamente conciernen al alumno, ya que su difusión podría afectar su intimidad y generar discriminación en su contra. Finalmente, indicó que el Comité de Transparencia del IEEM ha clasificado las calificaciones como información confidencial en distintas oportunidades.</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De este modo, se advierte que, contrario a lo afirmado por el actor, el oficio de la Dirección de Administración y el escrito emitido por la </w:t>
      </w:r>
      <w:proofErr w:type="gramStart"/>
      <w:r w:rsidRPr="00B754F3">
        <w:rPr>
          <w:rFonts w:ascii="Palatino Linotype" w:eastAsia="Calibri" w:hAnsi="Palatino Linotype" w:cs="Tahoma"/>
          <w:bCs/>
          <w:lang w:eastAsia="en-US"/>
        </w:rPr>
        <w:t>Consejera</w:t>
      </w:r>
      <w:proofErr w:type="gramEnd"/>
      <w:r w:rsidRPr="00B754F3">
        <w:rPr>
          <w:rFonts w:ascii="Palatino Linotype" w:eastAsia="Calibri" w:hAnsi="Palatino Linotype" w:cs="Tahoma"/>
          <w:bCs/>
          <w:lang w:eastAsia="en-US"/>
        </w:rPr>
        <w:t xml:space="preserve">, Doctora María Guadalupe González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 permiten conocer los fundamentos de hecho y de Derecho en que se basó la respuesta relativa a las calificaciones académicas de esta última, existiendo, además, adecuación entre los motivos aducidos y la normatividad invocada.</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De hecho, el propio actor confiesa expresamente en el recurso de revisión que la respuesta combatida se encuentra fundada y motivada, al mencionar que en ésta se determinó que la información relativa a las calificaciones </w:t>
      </w:r>
      <w:r w:rsidRPr="00B754F3">
        <w:rPr>
          <w:rFonts w:ascii="Palatino Linotype" w:eastAsia="Calibri" w:hAnsi="Palatino Linotype" w:cs="Tahoma"/>
          <w:b/>
          <w:bCs/>
          <w:i/>
          <w:iCs/>
          <w:lang w:eastAsia="en-US"/>
        </w:rPr>
        <w:t>"pudiera dar origen a</w:t>
      </w:r>
      <w:r w:rsidRPr="00B754F3">
        <w:rPr>
          <w:rFonts w:ascii="Palatino Linotype" w:eastAsia="Calibri" w:hAnsi="Palatino Linotype" w:cs="Tahoma"/>
          <w:bCs/>
          <w:lang w:eastAsia="en-US"/>
        </w:rPr>
        <w:t xml:space="preserve"> </w:t>
      </w:r>
      <w:r w:rsidRPr="00B754F3">
        <w:rPr>
          <w:rFonts w:ascii="Palatino Linotype" w:eastAsia="Calibri" w:hAnsi="Palatino Linotype" w:cs="Tahoma"/>
          <w:b/>
          <w:bCs/>
          <w:i/>
          <w:iCs/>
          <w:lang w:eastAsia="en-US"/>
        </w:rPr>
        <w:t xml:space="preserve">diversos actos en su contra", </w:t>
      </w:r>
      <w:r w:rsidRPr="00B754F3">
        <w:rPr>
          <w:rFonts w:ascii="Palatino Linotype" w:eastAsia="Calibri" w:hAnsi="Palatino Linotype" w:cs="Tahoma"/>
          <w:bCs/>
          <w:lang w:eastAsia="en-US"/>
        </w:rPr>
        <w:t>en alusión a la Consejera Electoral titular de la referida información.</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Así las cosas, con la fundamentación y motivación del oficio y el escrito bajo análisis, se garantizó que el entonces solicitante y hoy recurrente pudiera controvertir los referidos motivos y fundamentos legales, a efecto de evidenciar la indebida interpretación o incorrecta aplicación de las normas citadas al caso concreto.</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Empero, no existe señalamiento alguno en ese sentido dentro del recurso de revisión, es decir, el hoy actor se abstiene de combatir las razones que sustentaron el sentido de la respuesta en relación con las calificaciones solicitadas, o bien, la adecuación de dichas razones a los preceptos citados en los documentos que integran la propia respuesta.</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Por lo tanto, la respuesta emitida por este Sujeto Obligado debe confirmarse en sus términos.</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No obstante, es oportuno reiterar que dicha respuesta se ajusta plenamente a la legalidad, toda vez que como se razona de forma fundada y motivada en los documentos emitidos por los Servidores Públicos Habilitados para dar respuesta a la solicitud de información, no obra dentro de los archivos del IEEM documento alguno que contenga las calificaciones académicas obtenidas en los estudios de licenciatura, maestría y doctorado de la Consejera Electoral, Doctora María Guadalupe González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 al haber correspondido a otra autoridad la designación de la Consejera en comento.</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A mayor abundamiento, aun en el caso de los Servidores Públicos Electorales que sí son contratados por el IEEM, tampoco se prevé en el artículo 55 del Reglamento Interno -el cual señala los requisitos que deben cumplir dichas personas- la obligación de proporcionar sus calificaciones académicas, ni documento alguno que deba contener esa información, aunado a que las calificaciones obtenidas en los estudios profesionales y de posgrado constan en documentos generados por las instituciones educativas, no así en documentos generados por este organismo electoral.</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Por lo tanto, no existe disposición alguna que faculte o autorice al IEEM para recabar y conservar documento alguno que contenga las calificaciones académicas que acrediten los estudios de licenciatura, maestría y doctorado realizados por la Consejera Electoral, Doctora María Guadalupe González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 De ahí que, de conformidad con los artículos 12, párrafo segundo 19, párrafo primero, 20 y 160 de la Ley de Transparencia del Estado, este Sujeto Obligado no estaba compelido a entregar la información de mérito o en su caso realizar la clasificación de información consistente en las calificaciones obtenidas por la Consejera Electoral, siguiendo las formalidades previstas en los artículos 49 fracción 11, 53 fracción V, 59 fracción V, 122, 132 fracción I y 143 fracción I de la Ley de Transparencia del Estado, al no obrar documento alguno en los archivos de este Sujeto Obligado derivado de que no existe fuente obligacional para ello.</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lastRenderedPageBreak/>
        <w:t>Sin embargo, con sujeción al principio de máxima publicidad que debe prevalecer en la aplicación e interpretación de la propia Ley de Transparencia del Estado, en términos de los artículos 4 y 8 del citado ordenamiento, así como a lo dispuesto por el artículo 162 de la misma normativa, en el sentido de que las unidades de transparencia deben garantizar que las solicitudes se turnen a todas las áreas competentes que puedan contar con la información; esta Unidad de Transparencia turnó la solicitud de información a la oficina de la referida Consejera Electoral, por ser esta última la titular de la información requerida, misma que concierne a su persona.</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De esta forma, la Consejera Electoral respondió que las calificaciones con las que acreditó los estudios de licenciatura, maestría y doctorado, son susceptibles de clasificarse como información confidencial, con fundamento en el artículo 143, fracción I de la Ley de Transparencia del Estado, al tener el carácter de información privada y ser datos personales concernientes a una persona física determinada y determinable, pues consisten en la expresión de la evaluación individual de cada alumno en el ámbito de las Instituciones educativas.</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Además, señaló que dichas calificaciones tienen el efecto de determinar las capacidades y el aprendizaje del alumno, al ser reflejo de su desempeño académico durante su formación educativa. Por lo tanto, dichos datos únicamente conciernen al alumno, ya que su difusión podría afectar su intimidad y generar discriminación </w:t>
      </w:r>
      <w:r w:rsidRPr="00B754F3">
        <w:rPr>
          <w:rFonts w:ascii="Palatino Linotype" w:eastAsia="Calibri" w:hAnsi="Palatino Linotype" w:cs="Tahoma"/>
          <w:bCs/>
          <w:i/>
          <w:iCs/>
          <w:lang w:eastAsia="en-US"/>
        </w:rPr>
        <w:t xml:space="preserve">en </w:t>
      </w:r>
      <w:r w:rsidRPr="00B754F3">
        <w:rPr>
          <w:rFonts w:ascii="Palatino Linotype" w:eastAsia="Calibri" w:hAnsi="Palatino Linotype" w:cs="Tahoma"/>
          <w:bCs/>
          <w:lang w:eastAsia="en-US"/>
        </w:rPr>
        <w:t>su contra.</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Finalmente, mencionó que el Comité de Transparencia del IEEM ha clasificado las calificaciones como información confidencial en diversas ocasiones.</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Luego, la respuesta emitida por la Consejera Electoral se ajusta a la legalidad , toda vez que con fundamento en los artículos 3, fracción IX de la Ley de Transparencia del Estado y 4, fracción XI de la Ley de Protección de Datos del Estado, se considera como datos personales, la información concerniente a una persona, la cual la identifica o la hace </w:t>
      </w:r>
      <w:r w:rsidRPr="00B754F3">
        <w:rPr>
          <w:rFonts w:ascii="Palatino Linotype" w:eastAsia="Calibri" w:hAnsi="Palatino Linotype" w:cs="Tahoma"/>
          <w:bCs/>
          <w:lang w:eastAsia="en-US"/>
        </w:rPr>
        <w:lastRenderedPageBreak/>
        <w:t>identificable; por lo tanto, las calificaciones académicas de la referida Consejera son datos personales cuya titularidad corresponde exclusivamente a esta última, como se evidencia en respuesta bajo análisis.</w:t>
      </w:r>
    </w:p>
    <w:p w:rsidR="007E543B" w:rsidRPr="00B754F3" w:rsidRDefault="007E543B"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En este sentido, no existe disposición alguna que obligue a la Consejera Electoral a proporcionar sus calificaciones académicas, ni la difusión de dicha información abona a la transparencia ni a la rendición de cuentas, pues si bien es cierto que entre los requisitos para ser Consejero Electoral del Consejo General del IEEM, contemplados en los artículos 100, párrafo 2 de la LGIPE y 178 del Código Electoral, se prevé el de poseer título profesional de nivel licenciatura, con una antigüedad mínima de cinco años al día de la designación, también lo es que no existe requisito en el sentido de contar con determinadas calificaciones o promedio obtenido en dicho nivel de estudios, ni en los demás grados académicos con los que cuenten los Consejeros Electorales.</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Consecuentemente, las calificaciones de los estudios de licenciatura, maestría y doctorado de la Consejera Electoral, Doctora María Guadalupe González </w:t>
      </w:r>
      <w:proofErr w:type="spellStart"/>
      <w:r w:rsidRPr="00B754F3">
        <w:rPr>
          <w:rFonts w:ascii="Palatino Linotype" w:eastAsia="Calibri" w:hAnsi="Palatino Linotype" w:cs="Tahoma"/>
          <w:bCs/>
          <w:lang w:eastAsia="en-US"/>
        </w:rPr>
        <w:t>Jordan</w:t>
      </w:r>
      <w:proofErr w:type="spellEnd"/>
      <w:r w:rsidRPr="00B754F3">
        <w:rPr>
          <w:rFonts w:ascii="Palatino Linotype" w:eastAsia="Calibri" w:hAnsi="Palatino Linotype" w:cs="Tahoma"/>
          <w:bCs/>
          <w:lang w:eastAsia="en-US"/>
        </w:rPr>
        <w:t>, son información que concierne exclusivamente a su vida privada, por lo que no estaba obligada a entregarlas, más aún, considerando que no se trata de información que deba obrar en los archivos de este Sujeto Obligado pues se reitera que no existe fuente obligacional para ello.</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BE40BA" w:rsidP="00BE40BA">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En este sentido, se concluye que las calificaciones obtenidas por la Consejera Electoral en los estudios de licenciatura y posgrado se encuentran contenidas en documentos como pudiera ser a manera de ejemplo un certificado de estudio, que fueron generados por instituciones educativas, no por este Sujeto Obligado, asimismo se trata de documentos que únicamente pertenecen a la titular de la información.</w:t>
      </w:r>
    </w:p>
    <w:p w:rsidR="00BE40BA" w:rsidRPr="00B754F3" w:rsidRDefault="00BE40BA" w:rsidP="00710E2F">
      <w:pPr>
        <w:spacing w:line="360" w:lineRule="auto"/>
        <w:ind w:left="567" w:right="567"/>
        <w:jc w:val="both"/>
        <w:rPr>
          <w:rFonts w:ascii="Palatino Linotype" w:eastAsia="Calibri" w:hAnsi="Palatino Linotype" w:cs="Tahoma"/>
          <w:bCs/>
          <w:lang w:eastAsia="en-US"/>
        </w:rPr>
      </w:pPr>
    </w:p>
    <w:p w:rsidR="00BE40BA" w:rsidRPr="00B754F3" w:rsidRDefault="00356AB6" w:rsidP="00356AB6">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Por todo lo expuesto, toda vez que la solicitud de acceso a la información fue contestada en tiempo y forma, en términos de lo establecido en el artículo 186, fracción 11 de la Ley de Transparencia del Estado, se considera que los motivos de inconformidad esgrimidos </w:t>
      </w:r>
      <w:r w:rsidRPr="00B754F3">
        <w:rPr>
          <w:rFonts w:ascii="Palatino Linotype" w:eastAsia="Calibri" w:hAnsi="Palatino Linotype" w:cs="Tahoma"/>
          <w:bCs/>
          <w:lang w:eastAsia="en-US"/>
        </w:rPr>
        <w:lastRenderedPageBreak/>
        <w:t>en el recurso de revisión resultan INFUNDADOS, en el entendido de que se dio cumplimiento a los elementos formales y materiales que establece la ley de la materia.</w:t>
      </w:r>
    </w:p>
    <w:p w:rsidR="00356AB6" w:rsidRPr="00B754F3" w:rsidRDefault="00356AB6" w:rsidP="00356AB6">
      <w:pPr>
        <w:spacing w:line="360" w:lineRule="auto"/>
        <w:ind w:left="567" w:right="567"/>
        <w:jc w:val="both"/>
        <w:rPr>
          <w:rFonts w:ascii="Palatino Linotype" w:eastAsia="Calibri" w:hAnsi="Palatino Linotype" w:cs="Tahoma"/>
          <w:bCs/>
          <w:lang w:eastAsia="en-US"/>
        </w:rPr>
      </w:pPr>
    </w:p>
    <w:p w:rsidR="00356AB6" w:rsidRPr="00B754F3" w:rsidRDefault="00356AB6" w:rsidP="00356AB6">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En mérito de lo expuesto, atentamente pido se sirva:</w:t>
      </w:r>
    </w:p>
    <w:p w:rsidR="00356AB6" w:rsidRPr="00B754F3" w:rsidRDefault="00356AB6" w:rsidP="00356AB6">
      <w:pPr>
        <w:spacing w:line="360" w:lineRule="auto"/>
        <w:ind w:left="567" w:right="567"/>
        <w:jc w:val="both"/>
        <w:rPr>
          <w:rFonts w:ascii="Palatino Linotype" w:eastAsia="Calibri" w:hAnsi="Palatino Linotype" w:cs="Tahoma"/>
          <w:bCs/>
          <w:lang w:eastAsia="en-US"/>
        </w:rPr>
      </w:pPr>
    </w:p>
    <w:p w:rsidR="00356AB6" w:rsidRPr="00B754F3" w:rsidRDefault="00356AB6" w:rsidP="00356AB6">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Primero. - Tener por presentado en tiempo y forma el presente ocurso, rindiendo el informe justificado en el recurso anotado al rubro del presente escrito.</w:t>
      </w:r>
    </w:p>
    <w:p w:rsidR="00356AB6" w:rsidRPr="00B754F3" w:rsidRDefault="00356AB6" w:rsidP="00356AB6">
      <w:pPr>
        <w:spacing w:line="360" w:lineRule="auto"/>
        <w:ind w:left="567" w:right="567"/>
        <w:jc w:val="both"/>
        <w:rPr>
          <w:rFonts w:ascii="Palatino Linotype" w:eastAsia="Calibri" w:hAnsi="Palatino Linotype" w:cs="Tahoma"/>
          <w:bCs/>
          <w:lang w:eastAsia="en-US"/>
        </w:rPr>
      </w:pPr>
    </w:p>
    <w:p w:rsidR="000879FC" w:rsidRPr="00B754F3" w:rsidRDefault="00356AB6" w:rsidP="00356AB6">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Segundo. - Tener por hechas las manifestaciones antes vertidas y en su momento y previos los trámites de ley, se confirme la respuesta en el presente recurso.</w:t>
      </w:r>
    </w:p>
    <w:p w:rsidR="00C727D4" w:rsidRPr="00B754F3" w:rsidRDefault="00C727D4" w:rsidP="00D9652C">
      <w:pPr>
        <w:spacing w:line="360" w:lineRule="auto"/>
        <w:jc w:val="both"/>
        <w:rPr>
          <w:rFonts w:ascii="Palatino Linotype" w:eastAsia="Calibri" w:hAnsi="Palatino Linotype" w:cs="Tahoma"/>
          <w:bCs/>
          <w:sz w:val="22"/>
          <w:szCs w:val="22"/>
          <w:lang w:val="es-ES" w:eastAsia="en-US"/>
        </w:rPr>
      </w:pPr>
    </w:p>
    <w:p w:rsidR="00C727D4" w:rsidRPr="00B754F3" w:rsidRDefault="00C727D4" w:rsidP="005838B6">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d)</w:t>
      </w:r>
      <w:r w:rsidRPr="00B754F3">
        <w:rPr>
          <w:rFonts w:ascii="Palatino Linotype" w:eastAsia="Calibri" w:hAnsi="Palatino Linotype" w:cs="Tahoma"/>
          <w:bCs/>
          <w:sz w:val="22"/>
          <w:szCs w:val="22"/>
          <w:lang w:val="es-ES" w:eastAsia="en-US"/>
        </w:rPr>
        <w:t xml:space="preserve"> </w:t>
      </w:r>
      <w:r w:rsidRPr="00B754F3">
        <w:rPr>
          <w:rFonts w:ascii="Palatino Linotype" w:eastAsia="Calibri" w:hAnsi="Palatino Linotype" w:cs="Tahoma"/>
          <w:b/>
          <w:bCs/>
          <w:sz w:val="22"/>
          <w:szCs w:val="22"/>
          <w:lang w:val="es-ES" w:eastAsia="en-US"/>
        </w:rPr>
        <w:t>Vista a la recurrente.</w:t>
      </w:r>
      <w:r w:rsidRPr="00B754F3">
        <w:rPr>
          <w:rFonts w:ascii="Palatino Linotype" w:eastAsia="Calibri" w:hAnsi="Palatino Linotype" w:cs="Tahoma"/>
          <w:bCs/>
          <w:sz w:val="22"/>
          <w:szCs w:val="22"/>
          <w:lang w:val="es-ES" w:eastAsia="en-US"/>
        </w:rPr>
        <w:t xml:space="preserve"> Con fecha diez de octubre de dos mil dieciocho, con fundamento en el artículo 185, fracción III, de la Ley de Transparencia y Acceso a la Información Pública del Estado de México y Municipios</w:t>
      </w:r>
      <w:r w:rsidR="005838B6" w:rsidRPr="00B754F3">
        <w:rPr>
          <w:rFonts w:ascii="Palatino Linotype" w:eastAsia="Calibri" w:hAnsi="Palatino Linotype" w:cs="Tahoma"/>
          <w:bCs/>
          <w:sz w:val="22"/>
          <w:szCs w:val="22"/>
          <w:lang w:val="es-ES" w:eastAsia="en-US"/>
        </w:rPr>
        <w:t>,</w:t>
      </w:r>
      <w:r w:rsidRPr="00B754F3">
        <w:rPr>
          <w:rFonts w:ascii="Palatino Linotype" w:eastAsia="Calibri" w:hAnsi="Palatino Linotype" w:cs="Tahoma"/>
          <w:bCs/>
          <w:sz w:val="22"/>
          <w:szCs w:val="22"/>
          <w:lang w:val="es-ES" w:eastAsia="en-US"/>
        </w:rPr>
        <w:t xml:space="preserve"> el Comisionado Ponente acordó dar vista del Informe Justificado, así como de las constancias que lo acompañan, presentadas por el Sujeto Obligado, a la Solicitante, </w:t>
      </w:r>
      <w:r w:rsidR="005838B6" w:rsidRPr="00B754F3">
        <w:rPr>
          <w:rFonts w:ascii="Palatino Linotype" w:eastAsia="Calibri" w:hAnsi="Palatino Linotype" w:cs="Tahoma"/>
          <w:bCs/>
          <w:sz w:val="22"/>
          <w:szCs w:val="22"/>
          <w:lang w:val="es-ES" w:eastAsia="en-US"/>
        </w:rPr>
        <w:t>para que en un término no mayor a tres días hábiles, contados a partir del día hábil siguiente a la notificación de las mismas, manifestara lo que a su derecho conviniera.</w:t>
      </w:r>
    </w:p>
    <w:p w:rsidR="00C727D4" w:rsidRPr="00B754F3" w:rsidRDefault="00C727D4" w:rsidP="00D9652C">
      <w:pPr>
        <w:spacing w:line="360" w:lineRule="auto"/>
        <w:jc w:val="both"/>
        <w:rPr>
          <w:rFonts w:ascii="Palatino Linotype" w:eastAsia="Calibri" w:hAnsi="Palatino Linotype" w:cs="Tahoma"/>
          <w:bCs/>
          <w:sz w:val="22"/>
          <w:szCs w:val="22"/>
          <w:lang w:val="es-ES" w:eastAsia="en-US"/>
        </w:rPr>
      </w:pPr>
    </w:p>
    <w:p w:rsidR="00C727D4" w:rsidRPr="00B754F3" w:rsidRDefault="00C727D4"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Cs/>
          <w:sz w:val="22"/>
          <w:szCs w:val="22"/>
          <w:lang w:val="es-ES" w:eastAsia="en-US"/>
        </w:rPr>
        <w:t xml:space="preserve">Cabe señalar, </w:t>
      </w:r>
      <w:proofErr w:type="gramStart"/>
      <w:r w:rsidRPr="00B754F3">
        <w:rPr>
          <w:rFonts w:ascii="Palatino Linotype" w:eastAsia="Calibri" w:hAnsi="Palatino Linotype" w:cs="Tahoma"/>
          <w:bCs/>
          <w:sz w:val="22"/>
          <w:szCs w:val="22"/>
          <w:lang w:val="es-ES" w:eastAsia="en-US"/>
        </w:rPr>
        <w:t>que</w:t>
      </w:r>
      <w:proofErr w:type="gramEnd"/>
      <w:r w:rsidRPr="00B754F3">
        <w:rPr>
          <w:rFonts w:ascii="Palatino Linotype" w:eastAsia="Calibri" w:hAnsi="Palatino Linotype" w:cs="Tahoma"/>
          <w:bCs/>
          <w:sz w:val="22"/>
          <w:szCs w:val="22"/>
          <w:lang w:val="es-ES" w:eastAsia="en-US"/>
        </w:rPr>
        <w:t xml:space="preserve"> hasta el momento del Cierre de Instrucción, </w:t>
      </w:r>
      <w:r w:rsidR="005838B6" w:rsidRPr="00B754F3">
        <w:rPr>
          <w:rFonts w:ascii="Palatino Linotype" w:eastAsia="Calibri" w:hAnsi="Palatino Linotype" w:cs="Tahoma"/>
          <w:bCs/>
          <w:sz w:val="22"/>
          <w:szCs w:val="22"/>
          <w:lang w:val="es-ES" w:eastAsia="en-US"/>
        </w:rPr>
        <w:t xml:space="preserve">este Instituto no tiene conocimiento de que la </w:t>
      </w:r>
      <w:r w:rsidR="0059051E">
        <w:rPr>
          <w:rFonts w:ascii="Palatino Linotype" w:eastAsia="Calibri" w:hAnsi="Palatino Linotype" w:cs="Tahoma"/>
          <w:bCs/>
          <w:sz w:val="22"/>
          <w:szCs w:val="22"/>
          <w:lang w:val="es-ES" w:eastAsia="en-US"/>
        </w:rPr>
        <w:t>P</w:t>
      </w:r>
      <w:r w:rsidR="005838B6" w:rsidRPr="00B754F3">
        <w:rPr>
          <w:rFonts w:ascii="Palatino Linotype" w:eastAsia="Calibri" w:hAnsi="Palatino Linotype" w:cs="Tahoma"/>
          <w:bCs/>
          <w:sz w:val="22"/>
          <w:szCs w:val="22"/>
          <w:lang w:val="es-ES" w:eastAsia="en-US"/>
        </w:rPr>
        <w:t>articular hubiera remitido a este Instituto un documento con las manifestaciones que a su derecho conviniera.</w:t>
      </w:r>
    </w:p>
    <w:p w:rsidR="00C727D4" w:rsidRPr="00B754F3" w:rsidRDefault="00C727D4" w:rsidP="00D9652C">
      <w:pPr>
        <w:spacing w:line="360" w:lineRule="auto"/>
        <w:jc w:val="both"/>
        <w:rPr>
          <w:rFonts w:ascii="Palatino Linotype" w:eastAsia="Calibri" w:hAnsi="Palatino Linotype" w:cs="Tahoma"/>
          <w:bCs/>
          <w:sz w:val="22"/>
          <w:szCs w:val="22"/>
          <w:lang w:val="es-ES" w:eastAsia="en-US"/>
        </w:rPr>
      </w:pPr>
    </w:p>
    <w:p w:rsidR="00C36BF2" w:rsidRPr="00B754F3" w:rsidRDefault="003D0834"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e</w:t>
      </w:r>
      <w:r w:rsidR="00285B21" w:rsidRPr="00B754F3">
        <w:rPr>
          <w:rFonts w:ascii="Palatino Linotype" w:eastAsia="Calibri" w:hAnsi="Palatino Linotype" w:cs="Tahoma"/>
          <w:b/>
          <w:bCs/>
          <w:sz w:val="22"/>
          <w:szCs w:val="22"/>
          <w:lang w:val="es-ES" w:eastAsia="en-US"/>
        </w:rPr>
        <w:t xml:space="preserve">) Ampliación del plazo para resolver: </w:t>
      </w:r>
      <w:r w:rsidR="00285B21" w:rsidRPr="00B754F3">
        <w:rPr>
          <w:rFonts w:ascii="Palatino Linotype" w:eastAsia="Calibri" w:hAnsi="Palatino Linotype" w:cs="Tahoma"/>
          <w:bCs/>
          <w:sz w:val="22"/>
          <w:szCs w:val="22"/>
          <w:lang w:val="es-ES" w:eastAsia="en-US"/>
        </w:rPr>
        <w:t xml:space="preserve">Con fecha </w:t>
      </w:r>
      <w:r w:rsidRPr="00B754F3">
        <w:rPr>
          <w:rFonts w:ascii="Palatino Linotype" w:eastAsia="Calibri" w:hAnsi="Palatino Linotype" w:cs="Tahoma"/>
          <w:bCs/>
          <w:sz w:val="22"/>
          <w:szCs w:val="22"/>
          <w:lang w:val="es-ES" w:eastAsia="en-US"/>
        </w:rPr>
        <w:t xml:space="preserve">quince </w:t>
      </w:r>
      <w:r w:rsidR="00285B21" w:rsidRPr="00B754F3">
        <w:rPr>
          <w:rFonts w:ascii="Palatino Linotype" w:eastAsia="Calibri" w:hAnsi="Palatino Linotype" w:cs="Tahoma"/>
          <w:bCs/>
          <w:sz w:val="22"/>
          <w:szCs w:val="22"/>
          <w:lang w:val="es-ES" w:eastAsia="en-US"/>
        </w:rPr>
        <w:t xml:space="preserve">de noviembre de dos mil dieciocho, el Comisionado Ponente, con fundamento en lo dispuesto por el artículo 181, párrafo tercero, de la Ley de Transparencia y Acceso a la Información Pública del Estado de México y Municipios, </w:t>
      </w:r>
      <w:r w:rsidR="00285B21" w:rsidRPr="00B754F3">
        <w:rPr>
          <w:rFonts w:ascii="Palatino Linotype" w:eastAsia="Calibri" w:hAnsi="Palatino Linotype" w:cs="Tahoma"/>
          <w:b/>
          <w:bCs/>
          <w:sz w:val="22"/>
          <w:szCs w:val="22"/>
          <w:lang w:val="es-ES" w:eastAsia="en-US"/>
        </w:rPr>
        <w:t>acordó ampliar</w:t>
      </w:r>
      <w:r w:rsidR="00285B21" w:rsidRPr="00B754F3">
        <w:rPr>
          <w:rFonts w:ascii="Palatino Linotype" w:eastAsia="Calibri" w:hAnsi="Palatino Linotype" w:cs="Tahoma"/>
          <w:bCs/>
          <w:sz w:val="22"/>
          <w:szCs w:val="22"/>
          <w:lang w:val="es-ES" w:eastAsia="en-US"/>
        </w:rPr>
        <w:t xml:space="preserve"> por un periodo de quince días hábiles, el plazo para resolver el </w:t>
      </w:r>
      <w:r w:rsidR="00285B21" w:rsidRPr="00B754F3">
        <w:rPr>
          <w:rFonts w:ascii="Palatino Linotype" w:eastAsia="Calibri" w:hAnsi="Palatino Linotype" w:cs="Tahoma"/>
          <w:bCs/>
          <w:sz w:val="22"/>
          <w:szCs w:val="22"/>
          <w:lang w:val="es-ES" w:eastAsia="en-US"/>
        </w:rPr>
        <w:lastRenderedPageBreak/>
        <w:t xml:space="preserve">recurso de revisión que nos ocupa; acto </w:t>
      </w:r>
      <w:r w:rsidR="005838B6" w:rsidRPr="00B754F3">
        <w:rPr>
          <w:rFonts w:ascii="Palatino Linotype" w:eastAsia="Calibri" w:hAnsi="Palatino Linotype" w:cs="Tahoma"/>
          <w:bCs/>
          <w:sz w:val="22"/>
          <w:szCs w:val="22"/>
          <w:lang w:val="es-ES" w:eastAsia="en-US"/>
        </w:rPr>
        <w:t>que fue notificado a las partes</w:t>
      </w:r>
      <w:r w:rsidR="00285B21" w:rsidRPr="00B754F3">
        <w:rPr>
          <w:rFonts w:ascii="Palatino Linotype" w:eastAsia="Calibri" w:hAnsi="Palatino Linotype" w:cs="Tahoma"/>
          <w:bCs/>
          <w:sz w:val="22"/>
          <w:szCs w:val="22"/>
          <w:lang w:val="es-ES" w:eastAsia="en-US"/>
        </w:rPr>
        <w:t xml:space="preserve"> mediante el Sistema de Acceso a la Información Mexiquense, el mismo día de su emisión.</w:t>
      </w:r>
    </w:p>
    <w:p w:rsidR="00C36BF2" w:rsidRPr="00B754F3" w:rsidRDefault="00C36BF2" w:rsidP="00D9652C">
      <w:pPr>
        <w:spacing w:line="360" w:lineRule="auto"/>
        <w:jc w:val="both"/>
        <w:rPr>
          <w:rFonts w:ascii="Palatino Linotype" w:eastAsia="Calibri" w:hAnsi="Palatino Linotype" w:cs="Tahoma"/>
          <w:b/>
          <w:bCs/>
          <w:sz w:val="22"/>
          <w:szCs w:val="22"/>
          <w:lang w:val="es-ES" w:eastAsia="en-US"/>
        </w:rPr>
      </w:pPr>
    </w:p>
    <w:p w:rsidR="003D0834" w:rsidRPr="00B754F3" w:rsidRDefault="003D0834" w:rsidP="003D0834">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f) Cierre de instrucción:</w:t>
      </w:r>
      <w:r w:rsidRPr="00B754F3">
        <w:rPr>
          <w:rFonts w:ascii="Palatino Linotype" w:eastAsia="Calibri" w:hAnsi="Palatino Linotype" w:cs="Tahoma"/>
          <w:bCs/>
          <w:sz w:val="22"/>
          <w:szCs w:val="22"/>
          <w:lang w:val="es-ES" w:eastAsia="en-US"/>
        </w:rPr>
        <w:t xml:space="preserve"> Con fecha </w:t>
      </w:r>
      <w:r w:rsidR="006E3C12" w:rsidRPr="00B754F3">
        <w:rPr>
          <w:rFonts w:ascii="Palatino Linotype" w:eastAsia="Calibri" w:hAnsi="Palatino Linotype" w:cs="Tahoma"/>
          <w:bCs/>
          <w:sz w:val="22"/>
          <w:szCs w:val="22"/>
          <w:lang w:val="es-ES" w:eastAsia="en-US"/>
        </w:rPr>
        <w:t>dieciséis</w:t>
      </w:r>
      <w:r w:rsidRPr="00B754F3">
        <w:rPr>
          <w:rFonts w:ascii="Palatino Linotype" w:eastAsia="Calibri" w:hAnsi="Palatino Linotype" w:cs="Tahoma"/>
          <w:bCs/>
          <w:sz w:val="22"/>
          <w:szCs w:val="22"/>
          <w:lang w:val="es-ES" w:eastAsia="en-US"/>
        </w:rPr>
        <w:t xml:space="preserve"> de noviembre de dos mil dieciocho,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cinco de octubre del presente año, a través del Sistema de Acceso a la Información Mexiquense.</w:t>
      </w:r>
    </w:p>
    <w:p w:rsidR="003D0834" w:rsidRPr="00B754F3" w:rsidRDefault="003D0834" w:rsidP="00D9652C">
      <w:pPr>
        <w:spacing w:line="360" w:lineRule="auto"/>
        <w:jc w:val="both"/>
        <w:rPr>
          <w:rFonts w:ascii="Palatino Linotype" w:eastAsia="Calibri" w:hAnsi="Palatino Linotype" w:cs="Tahoma"/>
          <w:b/>
          <w:bCs/>
          <w:sz w:val="22"/>
          <w:szCs w:val="22"/>
          <w:lang w:val="es-ES" w:eastAsia="en-US"/>
        </w:rPr>
      </w:pP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B754F3">
        <w:rPr>
          <w:rFonts w:ascii="Palatino Linotype" w:eastAsia="Calibri" w:hAnsi="Palatino Linotype" w:cs="Tahoma"/>
          <w:bCs/>
          <w:sz w:val="22"/>
          <w:szCs w:val="22"/>
          <w:lang w:val="es-ES" w:eastAsia="en-US"/>
        </w:rPr>
        <w:t>recho proceda, de acuerdo con lo</w:t>
      </w:r>
      <w:r w:rsidRPr="00B754F3">
        <w:rPr>
          <w:rFonts w:ascii="Palatino Linotype" w:eastAsia="Calibri" w:hAnsi="Palatino Linotype" w:cs="Tahoma"/>
          <w:bCs/>
          <w:sz w:val="22"/>
          <w:szCs w:val="22"/>
          <w:lang w:val="es-ES" w:eastAsia="en-US"/>
        </w:rPr>
        <w:t xml:space="preserve">s siguientes: </w:t>
      </w: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p>
    <w:p w:rsidR="00806E45" w:rsidRPr="00B754F3" w:rsidRDefault="00285B21" w:rsidP="00854E77">
      <w:pPr>
        <w:spacing w:line="360" w:lineRule="auto"/>
        <w:jc w:val="center"/>
        <w:rPr>
          <w:rFonts w:ascii="Palatino Linotype" w:eastAsia="Calibri" w:hAnsi="Palatino Linotype" w:cs="Tahoma"/>
          <w:b/>
          <w:bCs/>
          <w:sz w:val="22"/>
          <w:szCs w:val="22"/>
          <w:lang w:val="es-ES" w:eastAsia="en-US"/>
        </w:rPr>
      </w:pPr>
      <w:r w:rsidRPr="00B754F3">
        <w:rPr>
          <w:rFonts w:ascii="Palatino Linotype" w:eastAsia="Calibri" w:hAnsi="Palatino Linotype" w:cs="Tahoma"/>
          <w:b/>
          <w:bCs/>
          <w:sz w:val="22"/>
          <w:szCs w:val="22"/>
          <w:lang w:val="es-ES" w:eastAsia="en-US"/>
        </w:rPr>
        <w:t>CONSIDERANDOS</w:t>
      </w:r>
    </w:p>
    <w:p w:rsidR="00806E45" w:rsidRPr="00B754F3" w:rsidRDefault="00806E45" w:rsidP="00D9652C">
      <w:pPr>
        <w:spacing w:line="360" w:lineRule="auto"/>
        <w:jc w:val="both"/>
        <w:rPr>
          <w:rFonts w:ascii="Palatino Linotype" w:eastAsia="Calibri" w:hAnsi="Palatino Linotype" w:cs="Tahoma"/>
          <w:b/>
          <w:bCs/>
          <w:sz w:val="22"/>
          <w:szCs w:val="22"/>
          <w:lang w:val="es-ES" w:eastAsia="en-US"/>
        </w:rPr>
      </w:pPr>
    </w:p>
    <w:p w:rsidR="00806E45" w:rsidRPr="00B754F3" w:rsidRDefault="00285B21" w:rsidP="00D9652C">
      <w:pPr>
        <w:spacing w:line="360" w:lineRule="auto"/>
        <w:jc w:val="both"/>
        <w:rPr>
          <w:rFonts w:ascii="Palatino Linotype" w:eastAsia="Calibri" w:hAnsi="Palatino Linotype" w:cs="Tahoma"/>
          <w:b/>
          <w:bCs/>
          <w:sz w:val="22"/>
          <w:szCs w:val="22"/>
          <w:lang w:val="es-ES" w:eastAsia="en-US"/>
        </w:rPr>
      </w:pPr>
      <w:r w:rsidRPr="00B754F3">
        <w:rPr>
          <w:rFonts w:ascii="Palatino Linotype" w:eastAsia="Calibri" w:hAnsi="Palatino Linotype" w:cs="Tahoma"/>
          <w:b/>
          <w:bCs/>
          <w:sz w:val="22"/>
          <w:szCs w:val="22"/>
          <w:lang w:val="es-ES" w:eastAsia="en-US"/>
        </w:rPr>
        <w:t>PRIMERO</w:t>
      </w:r>
      <w:r w:rsidR="00806E45" w:rsidRPr="00B754F3">
        <w:rPr>
          <w:rFonts w:ascii="Palatino Linotype" w:eastAsia="Calibri" w:hAnsi="Palatino Linotype" w:cs="Tahoma"/>
          <w:b/>
          <w:bCs/>
          <w:sz w:val="22"/>
          <w:szCs w:val="22"/>
          <w:lang w:val="es-ES" w:eastAsia="en-US"/>
        </w:rPr>
        <w:t xml:space="preserve">. Competencia. </w:t>
      </w:r>
    </w:p>
    <w:p w:rsidR="00806E45" w:rsidRPr="00B754F3" w:rsidRDefault="00806E45" w:rsidP="00D9652C">
      <w:pPr>
        <w:spacing w:line="360" w:lineRule="auto"/>
        <w:jc w:val="both"/>
        <w:rPr>
          <w:rFonts w:ascii="Palatino Linotype" w:eastAsia="Calibri" w:hAnsi="Palatino Linotype" w:cs="Tahoma"/>
          <w:b/>
          <w:bCs/>
          <w:sz w:val="22"/>
          <w:szCs w:val="22"/>
          <w:lang w:val="es-ES" w:eastAsia="en-US"/>
        </w:rPr>
      </w:pP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59051E">
        <w:rPr>
          <w:rFonts w:ascii="Palatino Linotype" w:eastAsia="Calibri" w:hAnsi="Palatino Linotype" w:cs="Tahoma"/>
          <w:bCs/>
          <w:sz w:val="22"/>
          <w:szCs w:val="22"/>
          <w:lang w:val="es-ES" w:eastAsia="en-US"/>
        </w:rPr>
        <w:t>°</w:t>
      </w:r>
      <w:r w:rsidRPr="00B754F3">
        <w:rPr>
          <w:rFonts w:ascii="Palatino Linotype" w:eastAsia="Calibri" w:hAnsi="Palatino Linotype" w:cs="Tahoma"/>
          <w:bCs/>
          <w:sz w:val="22"/>
          <w:szCs w:val="22"/>
          <w:lang w:val="es-ES" w:eastAsia="en-US"/>
        </w:rPr>
        <w:t>, apartado A</w:t>
      </w:r>
      <w:r w:rsidR="0059051E">
        <w:rPr>
          <w:rFonts w:ascii="Palatino Linotype" w:eastAsia="Calibri" w:hAnsi="Palatino Linotype" w:cs="Tahoma"/>
          <w:bCs/>
          <w:sz w:val="22"/>
          <w:szCs w:val="22"/>
          <w:lang w:val="es-ES" w:eastAsia="en-US"/>
        </w:rPr>
        <w:t>,</w:t>
      </w:r>
      <w:r w:rsidRPr="00B754F3">
        <w:rPr>
          <w:rFonts w:ascii="Palatino Linotype" w:eastAsia="Calibri" w:hAnsi="Palatino Linotype" w:cs="Tahoma"/>
          <w:bCs/>
          <w:sz w:val="22"/>
          <w:szCs w:val="22"/>
          <w:lang w:val="es-ES" w:eastAsia="en-US"/>
        </w:rPr>
        <w:t xml:space="preserve"> de la Constitución Política de los Estados Unidos Mexicanos; 5</w:t>
      </w:r>
      <w:r w:rsidR="0059051E">
        <w:rPr>
          <w:rFonts w:ascii="Palatino Linotype" w:eastAsia="Calibri" w:hAnsi="Palatino Linotype" w:cs="Tahoma"/>
          <w:bCs/>
          <w:sz w:val="22"/>
          <w:szCs w:val="22"/>
          <w:lang w:val="es-ES" w:eastAsia="en-US"/>
        </w:rPr>
        <w:t>°</w:t>
      </w:r>
      <w:r w:rsidRPr="00B754F3">
        <w:rPr>
          <w:rFonts w:ascii="Palatino Linotype" w:eastAsia="Calibri" w:hAnsi="Palatino Linotype" w:cs="Tahoma"/>
          <w:bCs/>
          <w:sz w:val="22"/>
          <w:szCs w:val="22"/>
          <w:lang w:val="es-ES" w:eastAsia="en-US"/>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59051E">
        <w:rPr>
          <w:rFonts w:ascii="Palatino Linotype" w:eastAsia="Calibri" w:hAnsi="Palatino Linotype" w:cs="Tahoma"/>
          <w:bCs/>
          <w:sz w:val="22"/>
          <w:szCs w:val="22"/>
          <w:lang w:val="es-ES" w:eastAsia="en-US"/>
        </w:rPr>
        <w:t>,</w:t>
      </w:r>
      <w:r w:rsidRPr="00B754F3">
        <w:rPr>
          <w:rFonts w:ascii="Palatino Linotype" w:eastAsia="Calibri" w:hAnsi="Palatino Linotype" w:cs="Tahoma"/>
          <w:bCs/>
          <w:sz w:val="22"/>
          <w:szCs w:val="22"/>
          <w:lang w:val="es-ES" w:eastAsia="en-US"/>
        </w:rPr>
        <w:t xml:space="preserve"> </w:t>
      </w:r>
      <w:r w:rsidRPr="00B754F3">
        <w:rPr>
          <w:rFonts w:ascii="Palatino Linotype" w:eastAsia="Calibri" w:hAnsi="Palatino Linotype" w:cs="Tahoma"/>
          <w:bCs/>
          <w:sz w:val="22"/>
          <w:szCs w:val="22"/>
          <w:lang w:val="es-ES" w:eastAsia="en-US"/>
        </w:rPr>
        <w:lastRenderedPageBreak/>
        <w:t>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806E45" w:rsidRPr="00B754F3"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
          <w:bCs/>
          <w:sz w:val="22"/>
          <w:szCs w:val="22"/>
          <w:lang w:val="es-ES" w:eastAsia="en-US"/>
        </w:rPr>
        <w:t>SE</w:t>
      </w:r>
      <w:r w:rsidR="00285B21" w:rsidRPr="00B754F3">
        <w:rPr>
          <w:rFonts w:ascii="Palatino Linotype" w:eastAsia="Calibri" w:hAnsi="Palatino Linotype" w:cs="Tahoma"/>
          <w:b/>
          <w:bCs/>
          <w:sz w:val="22"/>
          <w:szCs w:val="22"/>
          <w:lang w:val="es-ES" w:eastAsia="en-US"/>
        </w:rPr>
        <w:t>GUNDO</w:t>
      </w:r>
      <w:r w:rsidRPr="00B754F3">
        <w:rPr>
          <w:rFonts w:ascii="Palatino Linotype" w:eastAsia="Calibri" w:hAnsi="Palatino Linotype" w:cs="Tahoma"/>
          <w:bCs/>
          <w:sz w:val="22"/>
          <w:szCs w:val="22"/>
          <w:lang w:val="es-ES" w:eastAsia="en-US"/>
        </w:rPr>
        <w:t xml:space="preserve">. </w:t>
      </w:r>
      <w:r w:rsidRPr="00B754F3">
        <w:rPr>
          <w:rFonts w:ascii="Palatino Linotype" w:eastAsia="Calibri" w:hAnsi="Palatino Linotype" w:cs="Tahoma"/>
          <w:b/>
          <w:bCs/>
          <w:sz w:val="22"/>
          <w:szCs w:val="22"/>
          <w:lang w:val="es-ES" w:eastAsia="en-US"/>
        </w:rPr>
        <w:t>Causales de improcedencia y sobreseimiento.</w:t>
      </w:r>
      <w:r w:rsidRPr="00B754F3">
        <w:rPr>
          <w:rFonts w:ascii="Palatino Linotype" w:eastAsia="Calibri" w:hAnsi="Palatino Linotype" w:cs="Tahoma"/>
          <w:bCs/>
          <w:sz w:val="22"/>
          <w:szCs w:val="22"/>
          <w:lang w:val="es-ES" w:eastAsia="en-US"/>
        </w:rPr>
        <w:t xml:space="preserve"> </w:t>
      </w:r>
    </w:p>
    <w:p w:rsidR="00806E45" w:rsidRPr="00B754F3" w:rsidRDefault="00806E45" w:rsidP="00D9652C">
      <w:pPr>
        <w:spacing w:line="360" w:lineRule="auto"/>
        <w:jc w:val="both"/>
        <w:rPr>
          <w:rFonts w:ascii="Palatino Linotype" w:eastAsia="Calibri" w:hAnsi="Palatino Linotype" w:cs="Tahoma"/>
          <w:bCs/>
          <w:sz w:val="22"/>
          <w:szCs w:val="22"/>
          <w:lang w:val="es-ES" w:eastAsia="en-US"/>
        </w:rPr>
      </w:pPr>
    </w:p>
    <w:p w:rsidR="0038319E" w:rsidRPr="00B754F3" w:rsidRDefault="00806E45" w:rsidP="0038319E">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Cs/>
          <w:sz w:val="22"/>
          <w:szCs w:val="22"/>
          <w:lang w:val="es-ES" w:eastAsia="en-US"/>
        </w:rPr>
        <w:t>Previo al análisis de fondo de la controversia presentada en el asunto que nos ocupa, este Instituto realiza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B754F3">
        <w:rPr>
          <w:rFonts w:ascii="Palatino Linotype" w:eastAsia="Calibri" w:hAnsi="Palatino Linotype" w:cs="Tahoma"/>
          <w:bCs/>
          <w:sz w:val="22"/>
          <w:szCs w:val="22"/>
          <w:lang w:val="es-ES" w:eastAsia="en-US"/>
        </w:rPr>
        <w:t>)</w:t>
      </w:r>
      <w:r w:rsidR="0038319E" w:rsidRPr="00B754F3">
        <w:rPr>
          <w:rFonts w:ascii="Palatino Linotype" w:eastAsia="Calibri" w:hAnsi="Palatino Linotype" w:cs="Tahoma"/>
          <w:bCs/>
          <w:sz w:val="22"/>
          <w:szCs w:val="22"/>
          <w:lang w:val="es-ES" w:eastAsia="en-US"/>
        </w:rPr>
        <w:t xml:space="preserve">; </w:t>
      </w:r>
    </w:p>
    <w:p w:rsidR="0038319E" w:rsidRPr="00B754F3" w:rsidRDefault="0038319E" w:rsidP="0038319E">
      <w:pPr>
        <w:spacing w:line="360" w:lineRule="auto"/>
        <w:jc w:val="both"/>
        <w:rPr>
          <w:rFonts w:ascii="Palatino Linotype" w:eastAsia="Calibri" w:hAnsi="Palatino Linotype" w:cs="Tahoma"/>
          <w:bCs/>
          <w:sz w:val="22"/>
          <w:szCs w:val="22"/>
          <w:lang w:val="es-ES" w:eastAsia="en-US"/>
        </w:rPr>
      </w:pPr>
    </w:p>
    <w:p w:rsidR="0038319E" w:rsidRPr="00B754F3"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B754F3">
        <w:rPr>
          <w:rFonts w:ascii="Palatino Linotype" w:eastAsia="Calibri" w:hAnsi="Palatino Linotype" w:cs="Tahoma"/>
          <w:b/>
          <w:bCs/>
          <w:szCs w:val="22"/>
          <w:lang w:val="es-ES" w:eastAsia="en-US"/>
        </w:rPr>
        <w:t>Ca</w:t>
      </w:r>
      <w:r w:rsidR="004D0BE6" w:rsidRPr="00B754F3">
        <w:rPr>
          <w:rFonts w:ascii="Palatino Linotype" w:eastAsia="Calibri" w:hAnsi="Palatino Linotype" w:cs="Tahoma"/>
          <w:b/>
          <w:bCs/>
          <w:szCs w:val="22"/>
          <w:lang w:val="es-ES" w:eastAsia="en-US"/>
        </w:rPr>
        <w:t>us</w:t>
      </w:r>
      <w:r w:rsidRPr="00B754F3">
        <w:rPr>
          <w:rFonts w:ascii="Palatino Linotype" w:eastAsia="Calibri" w:hAnsi="Palatino Linotype" w:cs="Tahoma"/>
          <w:b/>
          <w:bCs/>
          <w:szCs w:val="22"/>
          <w:lang w:val="es-ES" w:eastAsia="en-US"/>
        </w:rPr>
        <w:t>ales de improcedencia.</w:t>
      </w:r>
    </w:p>
    <w:p w:rsidR="0038319E" w:rsidRPr="00B754F3" w:rsidRDefault="0038319E" w:rsidP="0038319E">
      <w:pPr>
        <w:spacing w:line="360" w:lineRule="auto"/>
        <w:jc w:val="both"/>
        <w:rPr>
          <w:rFonts w:ascii="Palatino Linotype" w:eastAsia="Calibri" w:hAnsi="Palatino Linotype" w:cs="Tahoma"/>
          <w:bCs/>
          <w:sz w:val="22"/>
          <w:szCs w:val="22"/>
          <w:lang w:val="es-ES" w:eastAsia="en-US"/>
        </w:rPr>
      </w:pPr>
    </w:p>
    <w:p w:rsidR="007745D6" w:rsidRPr="00A56F39" w:rsidRDefault="007745D6" w:rsidP="007745D6">
      <w:pPr>
        <w:spacing w:line="360" w:lineRule="auto"/>
        <w:jc w:val="both"/>
        <w:rPr>
          <w:rFonts w:ascii="Palatino Linotype" w:hAnsi="Palatino Linotype" w:cs="Tahoma"/>
          <w:sz w:val="22"/>
          <w:szCs w:val="24"/>
        </w:rPr>
      </w:pPr>
      <w:r w:rsidRPr="00A56F3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745D6" w:rsidRPr="00EF5600" w:rsidRDefault="007745D6" w:rsidP="007745D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745D6" w:rsidRPr="00EF5600" w:rsidRDefault="007745D6" w:rsidP="007745D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rsidR="007745D6" w:rsidRDefault="007745D6" w:rsidP="0038319E">
      <w:pPr>
        <w:spacing w:line="360" w:lineRule="auto"/>
        <w:jc w:val="both"/>
        <w:rPr>
          <w:rFonts w:ascii="Palatino Linotype" w:eastAsia="Calibri" w:hAnsi="Palatino Linotype" w:cs="Tahoma"/>
          <w:bCs/>
          <w:sz w:val="22"/>
          <w:szCs w:val="22"/>
          <w:lang w:val="es-ES" w:eastAsia="en-US"/>
        </w:rPr>
      </w:pPr>
    </w:p>
    <w:p w:rsidR="00C61EB1" w:rsidRDefault="00C61EB1" w:rsidP="00C61EB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EF5600">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r>
        <w:rPr>
          <w:rFonts w:ascii="Palatino Linotype" w:hAnsi="Palatino Linotype" w:cs="Tahoma"/>
          <w:sz w:val="22"/>
          <w:szCs w:val="22"/>
          <w:lang w:val="es-ES"/>
        </w:rPr>
        <w:t xml:space="preserve">; además de que </w:t>
      </w:r>
      <w:r w:rsidRPr="00EF5600">
        <w:rPr>
          <w:rFonts w:ascii="Palatino Linotype" w:eastAsia="Calibri" w:hAnsi="Palatino Linotype" w:cs="Tahoma"/>
          <w:color w:val="000000"/>
          <w:sz w:val="22"/>
          <w:szCs w:val="22"/>
          <w:lang w:val="es-ES" w:eastAsia="es-MX"/>
        </w:rPr>
        <w:t>el medio de impugnación fue presentando en tiempo.</w:t>
      </w:r>
    </w:p>
    <w:p w:rsidR="00C61EB1" w:rsidRDefault="00C61EB1" w:rsidP="00C61EB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8319E" w:rsidRPr="00B754F3" w:rsidRDefault="00C61EB1">
      <w:pPr>
        <w:spacing w:line="360" w:lineRule="auto"/>
        <w:jc w:val="both"/>
        <w:rPr>
          <w:rFonts w:ascii="Palatino Linotype" w:eastAsia="Calibri" w:hAnsi="Palatino Linotype" w:cs="Tahoma"/>
          <w:bCs/>
          <w:sz w:val="22"/>
          <w:szCs w:val="22"/>
          <w:lang w:val="es-ES" w:eastAsia="en-US"/>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 xml:space="preserve">se actualiza la causal de procedencia del recurso de revisión señalada en el artículo 179, fracción </w:t>
      </w:r>
      <w:r>
        <w:rPr>
          <w:rFonts w:ascii="Palatino Linotype" w:hAnsi="Palatino Linotype" w:cs="Tahoma"/>
          <w:sz w:val="22"/>
          <w:szCs w:val="24"/>
          <w:lang w:val="es-ES"/>
        </w:rPr>
        <w:t>V</w:t>
      </w:r>
      <w:r w:rsidRPr="00A56F39">
        <w:rPr>
          <w:rFonts w:ascii="Palatino Linotype" w:hAnsi="Palatino Linotype" w:cs="Tahoma"/>
          <w:sz w:val="22"/>
          <w:szCs w:val="24"/>
          <w:lang w:val="es-ES"/>
        </w:rPr>
        <w:t xml:space="preserve">, de la Ley en cita, pues la parte Recurrente se inconformó </w:t>
      </w:r>
      <w:r w:rsidR="0038319E" w:rsidRPr="00B754F3">
        <w:rPr>
          <w:rFonts w:ascii="Palatino Linotype" w:eastAsia="Calibri" w:hAnsi="Palatino Linotype" w:cs="Tahoma"/>
          <w:bCs/>
          <w:sz w:val="22"/>
          <w:szCs w:val="22"/>
          <w:lang w:val="es-ES" w:eastAsia="en-US"/>
        </w:rPr>
        <w:t xml:space="preserve">con la entrega de información incompleta. </w:t>
      </w:r>
    </w:p>
    <w:p w:rsidR="0038319E" w:rsidRPr="00B754F3" w:rsidRDefault="0038319E" w:rsidP="0038319E">
      <w:pPr>
        <w:spacing w:line="276" w:lineRule="auto"/>
        <w:jc w:val="both"/>
        <w:rPr>
          <w:lang w:eastAsia="es-MX"/>
        </w:rPr>
      </w:pPr>
    </w:p>
    <w:p w:rsidR="0038319E" w:rsidRPr="00B754F3"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B754F3">
        <w:rPr>
          <w:rFonts w:ascii="Palatino Linotype" w:eastAsia="Calibri" w:hAnsi="Palatino Linotype" w:cs="Tahoma"/>
          <w:b/>
          <w:bCs/>
          <w:szCs w:val="22"/>
          <w:lang w:val="es-ES" w:eastAsia="en-US"/>
        </w:rPr>
        <w:t>Causales de sobreseimiento</w:t>
      </w:r>
      <w:r w:rsidRPr="00B754F3">
        <w:rPr>
          <w:rFonts w:ascii="Palatino Linotype" w:eastAsia="Calibri" w:hAnsi="Palatino Linotype" w:cs="Tahoma"/>
          <w:bCs/>
          <w:szCs w:val="22"/>
          <w:lang w:val="es-ES" w:eastAsia="en-US"/>
        </w:rPr>
        <w:t>.</w:t>
      </w:r>
    </w:p>
    <w:p w:rsidR="00806E45" w:rsidRPr="00B754F3" w:rsidRDefault="00806E45" w:rsidP="0038319E">
      <w:pPr>
        <w:spacing w:line="276" w:lineRule="auto"/>
        <w:jc w:val="both"/>
        <w:rPr>
          <w:rFonts w:ascii="Palatino Linotype" w:eastAsia="Calibri" w:hAnsi="Palatino Linotype" w:cs="Tahoma"/>
          <w:bCs/>
          <w:sz w:val="22"/>
          <w:szCs w:val="22"/>
          <w:lang w:val="es-ES" w:eastAsia="en-US"/>
        </w:rPr>
      </w:pPr>
    </w:p>
    <w:p w:rsidR="006E3C12" w:rsidRPr="00B754F3" w:rsidRDefault="006E3C12" w:rsidP="006E3C12">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Cs/>
          <w:sz w:val="22"/>
          <w:szCs w:val="22"/>
          <w:lang w:val="es-ES"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de tal manera que el recurso de revisión quedara sin materia, o que el recurso de revisión hubiera quedado sin materia por algún otro motivo. </w:t>
      </w:r>
    </w:p>
    <w:p w:rsidR="006E3C12" w:rsidRPr="00B754F3" w:rsidRDefault="006E3C12" w:rsidP="006E3C12">
      <w:pPr>
        <w:spacing w:line="360" w:lineRule="auto"/>
        <w:jc w:val="both"/>
        <w:rPr>
          <w:rFonts w:ascii="Palatino Linotype" w:eastAsia="Calibri" w:hAnsi="Palatino Linotype" w:cs="Tahoma"/>
          <w:bCs/>
          <w:sz w:val="22"/>
          <w:szCs w:val="22"/>
          <w:lang w:val="es-ES" w:eastAsia="en-US"/>
        </w:rPr>
      </w:pPr>
    </w:p>
    <w:p w:rsidR="006E3C12" w:rsidRPr="00B754F3" w:rsidRDefault="006E3C12" w:rsidP="006E3C12">
      <w:pPr>
        <w:spacing w:line="360" w:lineRule="auto"/>
        <w:jc w:val="both"/>
        <w:rPr>
          <w:rFonts w:ascii="Palatino Linotype" w:eastAsia="Calibri" w:hAnsi="Palatino Linotype" w:cs="Tahoma"/>
          <w:bCs/>
          <w:sz w:val="22"/>
          <w:szCs w:val="22"/>
          <w:lang w:val="es-ES" w:eastAsia="en-US"/>
        </w:rPr>
      </w:pPr>
      <w:r w:rsidRPr="00B754F3">
        <w:rPr>
          <w:rFonts w:ascii="Palatino Linotype" w:eastAsia="Calibri" w:hAnsi="Palatino Linotype" w:cs="Tahoma"/>
          <w:bCs/>
          <w:sz w:val="22"/>
          <w:szCs w:val="22"/>
          <w:lang w:val="es-ES" w:eastAsia="en-US"/>
        </w:rPr>
        <w:lastRenderedPageBreak/>
        <w:t xml:space="preserve">Consecuentemente, al </w:t>
      </w:r>
      <w:r w:rsidRPr="00B754F3">
        <w:rPr>
          <w:rFonts w:ascii="Palatino Linotype" w:eastAsia="Calibri" w:hAnsi="Palatino Linotype" w:cs="Tahoma"/>
          <w:b/>
          <w:bCs/>
          <w:sz w:val="22"/>
          <w:szCs w:val="22"/>
          <w:lang w:val="es-ES" w:eastAsia="en-US"/>
        </w:rPr>
        <w:t>no existir motivo de improcedencia o sobreseimiento en el presente asunto,</w:t>
      </w:r>
      <w:r w:rsidRPr="00B754F3">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rsidR="00EF7AFC" w:rsidRPr="00B754F3" w:rsidRDefault="00EF7AFC" w:rsidP="00EF7AFC">
      <w:pPr>
        <w:spacing w:line="360" w:lineRule="auto"/>
        <w:jc w:val="both"/>
        <w:rPr>
          <w:rFonts w:ascii="Palatino Linotype" w:eastAsia="Calibri" w:hAnsi="Palatino Linotype" w:cs="Tahoma"/>
          <w:bCs/>
          <w:sz w:val="22"/>
          <w:szCs w:val="22"/>
          <w:lang w:eastAsia="en-US"/>
        </w:rPr>
      </w:pPr>
    </w:p>
    <w:p w:rsidR="006E3C12" w:rsidRPr="00B754F3" w:rsidRDefault="006E3C12"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
          <w:bCs/>
          <w:sz w:val="22"/>
          <w:szCs w:val="22"/>
          <w:lang w:eastAsia="en-US"/>
        </w:rPr>
        <w:t>TERCERO.</w:t>
      </w:r>
      <w:r w:rsidRPr="00B754F3">
        <w:rPr>
          <w:rFonts w:ascii="Palatino Linotype" w:eastAsia="Calibri" w:hAnsi="Palatino Linotype" w:cs="Tahoma"/>
          <w:bCs/>
          <w:sz w:val="22"/>
          <w:szCs w:val="22"/>
          <w:lang w:eastAsia="en-US"/>
        </w:rPr>
        <w:t xml:space="preserve"> </w:t>
      </w:r>
      <w:r w:rsidR="00510DA7" w:rsidRPr="00B754F3">
        <w:rPr>
          <w:rFonts w:ascii="Palatino Linotype" w:eastAsia="Calibri" w:hAnsi="Palatino Linotype" w:cs="Tahoma"/>
          <w:bCs/>
          <w:sz w:val="22"/>
          <w:szCs w:val="22"/>
          <w:lang w:eastAsia="en-US"/>
        </w:rPr>
        <w:t>El particular presentó una solicitud de acceso a la información pública ante la Unidad de Transparencia del Instituto Electoral del Estado de México por medio de la cual requirió, en la modalidad de entrega por Internet en el Sistema de Acceso a la Información Mexiquense</w:t>
      </w:r>
      <w:r w:rsidR="00AC664D">
        <w:rPr>
          <w:rFonts w:ascii="Palatino Linotype" w:eastAsia="Calibri" w:hAnsi="Palatino Linotype" w:cs="Tahoma"/>
          <w:bCs/>
          <w:sz w:val="22"/>
          <w:szCs w:val="22"/>
          <w:lang w:eastAsia="en-US"/>
        </w:rPr>
        <w:t xml:space="preserve"> (SAIMEX)</w:t>
      </w:r>
      <w:r w:rsidR="00510DA7" w:rsidRPr="00B754F3">
        <w:rPr>
          <w:rFonts w:ascii="Palatino Linotype" w:eastAsia="Calibri" w:hAnsi="Palatino Linotype" w:cs="Tahoma"/>
          <w:bCs/>
          <w:sz w:val="22"/>
          <w:szCs w:val="22"/>
          <w:lang w:eastAsia="en-US"/>
        </w:rPr>
        <w:t xml:space="preserve">, respecto de la Consejera Electoral María Guadalupe González </w:t>
      </w:r>
      <w:proofErr w:type="spellStart"/>
      <w:r w:rsidR="00510DA7" w:rsidRPr="00B754F3">
        <w:rPr>
          <w:rFonts w:ascii="Palatino Linotype" w:eastAsia="Calibri" w:hAnsi="Palatino Linotype" w:cs="Tahoma"/>
          <w:bCs/>
          <w:sz w:val="22"/>
          <w:szCs w:val="22"/>
          <w:lang w:eastAsia="en-US"/>
        </w:rPr>
        <w:t>Jordan</w:t>
      </w:r>
      <w:proofErr w:type="spellEnd"/>
      <w:r w:rsidR="00510DA7" w:rsidRPr="00B754F3">
        <w:rPr>
          <w:rFonts w:ascii="Palatino Linotype" w:eastAsia="Calibri" w:hAnsi="Palatino Linotype" w:cs="Tahoma"/>
          <w:bCs/>
          <w:sz w:val="22"/>
          <w:szCs w:val="22"/>
          <w:lang w:eastAsia="en-US"/>
        </w:rPr>
        <w:t>, los contenidos de información siguientes:</w:t>
      </w:r>
    </w:p>
    <w:p w:rsidR="00510DA7" w:rsidRPr="00B754F3" w:rsidRDefault="00510DA7" w:rsidP="00EF7AFC">
      <w:pPr>
        <w:spacing w:line="360" w:lineRule="auto"/>
        <w:jc w:val="both"/>
        <w:rPr>
          <w:rFonts w:ascii="Palatino Linotype" w:eastAsia="Calibri" w:hAnsi="Palatino Linotype" w:cs="Tahoma"/>
          <w:bCs/>
          <w:sz w:val="22"/>
          <w:szCs w:val="22"/>
          <w:lang w:eastAsia="en-US"/>
        </w:rPr>
      </w:pP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Nombre de la institución donde cursó la Licenciatura</w:t>
      </w:r>
      <w:r w:rsidR="00AC664D">
        <w:rPr>
          <w:rFonts w:ascii="Palatino Linotype" w:eastAsia="Calibri" w:hAnsi="Palatino Linotype" w:cs="Tahoma"/>
          <w:bCs/>
          <w:szCs w:val="22"/>
          <w:lang w:eastAsia="en-US"/>
        </w:rPr>
        <w:t>.</w:t>
      </w: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Nombre de la Licenciatura</w:t>
      </w:r>
      <w:r w:rsidR="00AC664D">
        <w:rPr>
          <w:rFonts w:ascii="Palatino Linotype" w:eastAsia="Calibri" w:hAnsi="Palatino Linotype" w:cs="Tahoma"/>
          <w:bCs/>
          <w:szCs w:val="22"/>
          <w:lang w:eastAsia="en-US"/>
        </w:rPr>
        <w:t>.</w:t>
      </w: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Calificaciones obtenidas en la Licenciatura</w:t>
      </w:r>
      <w:r w:rsidR="00AC664D">
        <w:rPr>
          <w:rFonts w:ascii="Palatino Linotype" w:eastAsia="Calibri" w:hAnsi="Palatino Linotype" w:cs="Tahoma"/>
          <w:bCs/>
          <w:szCs w:val="22"/>
          <w:lang w:eastAsia="en-US"/>
        </w:rPr>
        <w:t>.</w:t>
      </w: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Nombre de la institución donde cursó la Maestría</w:t>
      </w:r>
      <w:r w:rsidR="00AC664D">
        <w:rPr>
          <w:rFonts w:ascii="Palatino Linotype" w:eastAsia="Calibri" w:hAnsi="Palatino Linotype" w:cs="Tahoma"/>
          <w:bCs/>
          <w:szCs w:val="22"/>
          <w:lang w:eastAsia="en-US"/>
        </w:rPr>
        <w:t>.</w:t>
      </w: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Nombre de la Maestría</w:t>
      </w:r>
      <w:r w:rsidR="00AC664D">
        <w:rPr>
          <w:rFonts w:ascii="Palatino Linotype" w:eastAsia="Calibri" w:hAnsi="Palatino Linotype" w:cs="Tahoma"/>
          <w:bCs/>
          <w:szCs w:val="22"/>
          <w:lang w:eastAsia="en-US"/>
        </w:rPr>
        <w:t>.</w:t>
      </w: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Calificaciones obtenidas en la Maestría</w:t>
      </w:r>
      <w:r w:rsidR="00AC664D">
        <w:rPr>
          <w:rFonts w:ascii="Palatino Linotype" w:eastAsia="Calibri" w:hAnsi="Palatino Linotype" w:cs="Tahoma"/>
          <w:bCs/>
          <w:szCs w:val="22"/>
          <w:lang w:eastAsia="en-US"/>
        </w:rPr>
        <w:t>.</w:t>
      </w: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Nombre de la institución donde cursó el Doctorado</w:t>
      </w:r>
      <w:r w:rsidR="00AC664D">
        <w:rPr>
          <w:rFonts w:ascii="Palatino Linotype" w:eastAsia="Calibri" w:hAnsi="Palatino Linotype" w:cs="Tahoma"/>
          <w:bCs/>
          <w:szCs w:val="22"/>
          <w:lang w:eastAsia="en-US"/>
        </w:rPr>
        <w:t>.</w:t>
      </w: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Nombre del Doctorado</w:t>
      </w:r>
      <w:r w:rsidR="00AC664D">
        <w:rPr>
          <w:rFonts w:ascii="Palatino Linotype" w:eastAsia="Calibri" w:hAnsi="Palatino Linotype" w:cs="Tahoma"/>
          <w:bCs/>
          <w:szCs w:val="22"/>
          <w:lang w:eastAsia="en-US"/>
        </w:rPr>
        <w:t>.</w:t>
      </w: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Calificaciones obtenidas en el Doctorado</w:t>
      </w:r>
      <w:r w:rsidR="00AC664D">
        <w:rPr>
          <w:rFonts w:ascii="Palatino Linotype" w:eastAsia="Calibri" w:hAnsi="Palatino Linotype" w:cs="Tahoma"/>
          <w:bCs/>
          <w:szCs w:val="22"/>
          <w:lang w:eastAsia="en-US"/>
        </w:rPr>
        <w:t>.</w:t>
      </w:r>
    </w:p>
    <w:p w:rsidR="00510DA7" w:rsidRPr="00B754F3" w:rsidRDefault="00510DA7"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Expediente Clínico</w:t>
      </w:r>
      <w:r w:rsidR="0043291F" w:rsidRPr="00B754F3">
        <w:rPr>
          <w:rFonts w:ascii="Palatino Linotype" w:eastAsia="Calibri" w:hAnsi="Palatino Linotype" w:cs="Tahoma"/>
          <w:bCs/>
          <w:szCs w:val="22"/>
          <w:lang w:eastAsia="en-US"/>
        </w:rPr>
        <w:t>, número de intervenciones clínicas y padecimientos físicos y/o mentales</w:t>
      </w:r>
      <w:r w:rsidR="00AC664D">
        <w:rPr>
          <w:rFonts w:ascii="Palatino Linotype" w:eastAsia="Calibri" w:hAnsi="Palatino Linotype" w:cs="Tahoma"/>
          <w:bCs/>
          <w:szCs w:val="22"/>
          <w:lang w:eastAsia="en-US"/>
        </w:rPr>
        <w:t>.</w:t>
      </w:r>
    </w:p>
    <w:p w:rsidR="00510DA7" w:rsidRPr="00B754F3" w:rsidRDefault="00973949"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Expediente Judicial</w:t>
      </w:r>
      <w:r w:rsidR="0043291F" w:rsidRPr="00B754F3">
        <w:rPr>
          <w:rFonts w:ascii="Palatino Linotype" w:eastAsia="Calibri" w:hAnsi="Palatino Linotype" w:cs="Tahoma"/>
          <w:bCs/>
          <w:szCs w:val="22"/>
          <w:lang w:eastAsia="en-US"/>
        </w:rPr>
        <w:t xml:space="preserve"> donde se corrobore que tiene un modo honesto de vivir </w:t>
      </w:r>
      <w:r w:rsidRPr="00B754F3">
        <w:rPr>
          <w:rFonts w:ascii="Palatino Linotype" w:eastAsia="Calibri" w:hAnsi="Palatino Linotype" w:cs="Tahoma"/>
          <w:bCs/>
          <w:szCs w:val="22"/>
          <w:lang w:eastAsia="en-US"/>
        </w:rPr>
        <w:t>y que no ha sido condenada por delito alguno</w:t>
      </w:r>
      <w:r w:rsidR="00AC664D">
        <w:rPr>
          <w:rFonts w:ascii="Palatino Linotype" w:eastAsia="Calibri" w:hAnsi="Palatino Linotype" w:cs="Tahoma"/>
          <w:bCs/>
          <w:szCs w:val="22"/>
          <w:lang w:eastAsia="en-US"/>
        </w:rPr>
        <w:t>.</w:t>
      </w:r>
    </w:p>
    <w:p w:rsidR="00973949" w:rsidRPr="00B754F3" w:rsidRDefault="00973949"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lastRenderedPageBreak/>
        <w:t>Número de licitaciones, adjudicaciones directas y/o invitaciones restringidas</w:t>
      </w:r>
      <w:r w:rsidR="00AC239A" w:rsidRPr="00B754F3">
        <w:rPr>
          <w:rFonts w:ascii="Palatino Linotype" w:eastAsia="Calibri" w:hAnsi="Palatino Linotype" w:cs="Tahoma"/>
          <w:bCs/>
          <w:szCs w:val="22"/>
          <w:lang w:eastAsia="en-US"/>
        </w:rPr>
        <w:t xml:space="preserve"> que</w:t>
      </w:r>
      <w:r w:rsidRPr="00B754F3">
        <w:rPr>
          <w:rFonts w:ascii="Palatino Linotype" w:eastAsia="Calibri" w:hAnsi="Palatino Linotype" w:cs="Tahoma"/>
          <w:bCs/>
          <w:szCs w:val="22"/>
          <w:lang w:eastAsia="en-US"/>
        </w:rPr>
        <w:t xml:space="preserve"> ha autorizado como presidenta de la Comisión de Vigilancia de las Actividades Administrativas y Financieras</w:t>
      </w:r>
      <w:r w:rsidR="00AC664D">
        <w:rPr>
          <w:rFonts w:ascii="Palatino Linotype" w:eastAsia="Calibri" w:hAnsi="Palatino Linotype" w:cs="Tahoma"/>
          <w:bCs/>
          <w:szCs w:val="22"/>
          <w:lang w:eastAsia="en-US"/>
        </w:rPr>
        <w:t>.</w:t>
      </w:r>
    </w:p>
    <w:p w:rsidR="00973949" w:rsidRPr="00B754F3" w:rsidRDefault="00973949"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Cuáles son sus aportaciones a la democracia como integrante del Consejo General del Instituto Electoral del Estado de México, entendiéndose esto como el número de acuerdos promovidos en uso de sus atribuciones legales</w:t>
      </w:r>
      <w:r w:rsidR="00AC664D">
        <w:rPr>
          <w:rFonts w:ascii="Palatino Linotype" w:eastAsia="Calibri" w:hAnsi="Palatino Linotype" w:cs="Tahoma"/>
          <w:bCs/>
          <w:szCs w:val="22"/>
          <w:lang w:eastAsia="en-US"/>
        </w:rPr>
        <w:t>.</w:t>
      </w:r>
    </w:p>
    <w:p w:rsidR="00973949" w:rsidRPr="00B754F3" w:rsidRDefault="00973949"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Cuántos y cuáles han sido los asuntos en los que se ha excusado por conflicto de intereses</w:t>
      </w:r>
      <w:r w:rsidR="00AC664D">
        <w:rPr>
          <w:rFonts w:ascii="Palatino Linotype" w:eastAsia="Calibri" w:hAnsi="Palatino Linotype" w:cs="Tahoma"/>
          <w:bCs/>
          <w:szCs w:val="22"/>
          <w:lang w:eastAsia="en-US"/>
        </w:rPr>
        <w:t>.</w:t>
      </w:r>
    </w:p>
    <w:p w:rsidR="00973949" w:rsidRPr="00B754F3" w:rsidRDefault="00973949"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Salario</w:t>
      </w:r>
      <w:r w:rsidR="00AC664D">
        <w:rPr>
          <w:rFonts w:ascii="Palatino Linotype" w:eastAsia="Calibri" w:hAnsi="Palatino Linotype" w:cs="Tahoma"/>
          <w:bCs/>
          <w:szCs w:val="22"/>
          <w:lang w:eastAsia="en-US"/>
        </w:rPr>
        <w:t>.</w:t>
      </w:r>
    </w:p>
    <w:p w:rsidR="00973949" w:rsidRPr="00B754F3" w:rsidRDefault="00973949"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Monto del apoyo que entrega a sus asesores personales</w:t>
      </w:r>
      <w:r w:rsidR="00AC664D">
        <w:rPr>
          <w:rFonts w:ascii="Palatino Linotype" w:eastAsia="Calibri" w:hAnsi="Palatino Linotype" w:cs="Tahoma"/>
          <w:bCs/>
          <w:szCs w:val="22"/>
          <w:lang w:eastAsia="en-US"/>
        </w:rPr>
        <w:t>.</w:t>
      </w:r>
    </w:p>
    <w:p w:rsidR="00973949" w:rsidRPr="00B754F3" w:rsidRDefault="00973949"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El origen del monto que entrega a s</w:t>
      </w:r>
      <w:r w:rsidR="00241A2F" w:rsidRPr="00B754F3">
        <w:rPr>
          <w:rFonts w:ascii="Palatino Linotype" w:eastAsia="Calibri" w:hAnsi="Palatino Linotype" w:cs="Tahoma"/>
          <w:bCs/>
          <w:szCs w:val="22"/>
          <w:lang w:eastAsia="en-US"/>
        </w:rPr>
        <w:t>us asesores personales</w:t>
      </w:r>
      <w:r w:rsidR="00AC664D">
        <w:rPr>
          <w:rFonts w:ascii="Palatino Linotype" w:eastAsia="Calibri" w:hAnsi="Palatino Linotype" w:cs="Tahoma"/>
          <w:bCs/>
          <w:szCs w:val="22"/>
          <w:lang w:eastAsia="en-US"/>
        </w:rPr>
        <w:t>;</w:t>
      </w:r>
      <w:r w:rsidR="00241A2F" w:rsidRPr="00B754F3">
        <w:rPr>
          <w:rFonts w:ascii="Palatino Linotype" w:eastAsia="Calibri" w:hAnsi="Palatino Linotype" w:cs="Tahoma"/>
          <w:bCs/>
          <w:szCs w:val="22"/>
          <w:lang w:eastAsia="en-US"/>
        </w:rPr>
        <w:t xml:space="preserve"> es decir, si es pagado con recursos propios de la </w:t>
      </w:r>
      <w:proofErr w:type="gramStart"/>
      <w:r w:rsidR="00241A2F" w:rsidRPr="00B754F3">
        <w:rPr>
          <w:rFonts w:ascii="Palatino Linotype" w:eastAsia="Calibri" w:hAnsi="Palatino Linotype" w:cs="Tahoma"/>
          <w:bCs/>
          <w:szCs w:val="22"/>
          <w:lang w:eastAsia="en-US"/>
        </w:rPr>
        <w:t>Consejera</w:t>
      </w:r>
      <w:proofErr w:type="gramEnd"/>
      <w:r w:rsidR="00241A2F" w:rsidRPr="00B754F3">
        <w:rPr>
          <w:rFonts w:ascii="Palatino Linotype" w:eastAsia="Calibri" w:hAnsi="Palatino Linotype" w:cs="Tahoma"/>
          <w:bCs/>
          <w:szCs w:val="22"/>
          <w:lang w:eastAsia="en-US"/>
        </w:rPr>
        <w:t xml:space="preserve"> o del Instituto Electoral del Estado de México</w:t>
      </w:r>
      <w:r w:rsidR="00AC664D">
        <w:rPr>
          <w:rFonts w:ascii="Palatino Linotype" w:eastAsia="Calibri" w:hAnsi="Palatino Linotype" w:cs="Tahoma"/>
          <w:bCs/>
          <w:szCs w:val="22"/>
          <w:lang w:eastAsia="en-US"/>
        </w:rPr>
        <w:t>.</w:t>
      </w:r>
    </w:p>
    <w:p w:rsidR="00241A2F" w:rsidRPr="00B754F3" w:rsidRDefault="00241A2F"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Cuáles eras las funciones de la ahora </w:t>
      </w:r>
      <w:proofErr w:type="gramStart"/>
      <w:r w:rsidRPr="00B754F3">
        <w:rPr>
          <w:rFonts w:ascii="Palatino Linotype" w:eastAsia="Calibri" w:hAnsi="Palatino Linotype" w:cs="Tahoma"/>
          <w:bCs/>
          <w:szCs w:val="22"/>
          <w:lang w:eastAsia="en-US"/>
        </w:rPr>
        <w:t>Consejera</w:t>
      </w:r>
      <w:proofErr w:type="gramEnd"/>
      <w:r w:rsidRPr="00B754F3">
        <w:rPr>
          <w:rFonts w:ascii="Palatino Linotype" w:eastAsia="Calibri" w:hAnsi="Palatino Linotype" w:cs="Tahoma"/>
          <w:bCs/>
          <w:szCs w:val="22"/>
          <w:lang w:eastAsia="en-US"/>
        </w:rPr>
        <w:t xml:space="preserve"> en la Secretaría de Educación del Gobierno del Estado de México, institución en la que se desempeñó como Asesora Jurídica</w:t>
      </w:r>
      <w:r w:rsidR="00AC664D">
        <w:rPr>
          <w:rFonts w:ascii="Palatino Linotype" w:eastAsia="Calibri" w:hAnsi="Palatino Linotype" w:cs="Tahoma"/>
          <w:bCs/>
          <w:szCs w:val="22"/>
          <w:lang w:eastAsia="en-US"/>
        </w:rPr>
        <w:t>.</w:t>
      </w:r>
    </w:p>
    <w:p w:rsidR="00241A2F" w:rsidRPr="00B754F3" w:rsidRDefault="00241A2F"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Calificaciones que obtuvo para ser seleccionada Consejera Electoral</w:t>
      </w:r>
      <w:r w:rsidR="00AC664D">
        <w:rPr>
          <w:rFonts w:ascii="Palatino Linotype" w:eastAsia="Calibri" w:hAnsi="Palatino Linotype" w:cs="Tahoma"/>
          <w:bCs/>
          <w:szCs w:val="22"/>
          <w:lang w:eastAsia="en-US"/>
        </w:rPr>
        <w:t>.</w:t>
      </w:r>
    </w:p>
    <w:p w:rsidR="00241A2F" w:rsidRPr="00B754F3" w:rsidRDefault="00241A2F"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Fracción partidista en el Congreso del Estado que apoyo su designación</w:t>
      </w:r>
      <w:r w:rsidR="00AC664D">
        <w:rPr>
          <w:rFonts w:ascii="Palatino Linotype" w:eastAsia="Calibri" w:hAnsi="Palatino Linotype" w:cs="Tahoma"/>
          <w:bCs/>
          <w:szCs w:val="22"/>
          <w:lang w:eastAsia="en-US"/>
        </w:rPr>
        <w:t>.</w:t>
      </w:r>
    </w:p>
    <w:p w:rsidR="00241A2F" w:rsidRPr="00B754F3" w:rsidRDefault="00241A2F" w:rsidP="00510DA7">
      <w:pPr>
        <w:pStyle w:val="Prrafodelista"/>
        <w:numPr>
          <w:ilvl w:val="0"/>
          <w:numId w:val="3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Número de votos particulares que ha emitido durante su cargo como Consejera Electoral</w:t>
      </w:r>
      <w:r w:rsidR="00AC664D">
        <w:rPr>
          <w:rFonts w:ascii="Palatino Linotype" w:eastAsia="Calibri" w:hAnsi="Palatino Linotype" w:cs="Tahoma"/>
          <w:bCs/>
          <w:szCs w:val="22"/>
          <w:lang w:eastAsia="en-US"/>
        </w:rPr>
        <w:t>.</w:t>
      </w:r>
    </w:p>
    <w:p w:rsidR="006E3C12" w:rsidRPr="00B754F3" w:rsidRDefault="006E3C12" w:rsidP="00EF7AFC">
      <w:pPr>
        <w:spacing w:line="360" w:lineRule="auto"/>
        <w:jc w:val="both"/>
        <w:rPr>
          <w:rFonts w:ascii="Palatino Linotype" w:eastAsia="Calibri" w:hAnsi="Palatino Linotype" w:cs="Tahoma"/>
          <w:bCs/>
          <w:sz w:val="22"/>
          <w:szCs w:val="22"/>
          <w:lang w:eastAsia="en-US"/>
        </w:rPr>
      </w:pPr>
    </w:p>
    <w:p w:rsidR="00241A2F" w:rsidRPr="00B754F3" w:rsidRDefault="00241A2F"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En respuesta, el Instituto Electoral del Estado de México, por conducto de</w:t>
      </w:r>
      <w:r w:rsidR="001725EE" w:rsidRPr="00B754F3">
        <w:rPr>
          <w:rFonts w:ascii="Palatino Linotype" w:eastAsia="Calibri" w:hAnsi="Palatino Linotype" w:cs="Tahoma"/>
          <w:bCs/>
          <w:sz w:val="22"/>
          <w:szCs w:val="22"/>
          <w:lang w:eastAsia="en-US"/>
        </w:rPr>
        <w:t xml:space="preserve"> la Dirección de Administración,</w:t>
      </w:r>
      <w:r w:rsidR="00411FAA" w:rsidRPr="00B754F3">
        <w:rPr>
          <w:rFonts w:ascii="Palatino Linotype" w:eastAsia="Calibri" w:hAnsi="Palatino Linotype" w:cs="Tahoma"/>
          <w:bCs/>
          <w:sz w:val="22"/>
          <w:szCs w:val="22"/>
          <w:lang w:eastAsia="en-US"/>
        </w:rPr>
        <w:t xml:space="preserve"> </w:t>
      </w:r>
      <w:r w:rsidR="00AC664D">
        <w:rPr>
          <w:rFonts w:ascii="Palatino Linotype" w:eastAsia="Calibri" w:hAnsi="Palatino Linotype" w:cs="Tahoma"/>
          <w:bCs/>
          <w:sz w:val="22"/>
          <w:szCs w:val="22"/>
          <w:lang w:eastAsia="en-US"/>
        </w:rPr>
        <w:t>la</w:t>
      </w:r>
      <w:r w:rsidR="00AC664D" w:rsidRPr="00B754F3">
        <w:rPr>
          <w:rFonts w:ascii="Palatino Linotype" w:eastAsia="Calibri" w:hAnsi="Palatino Linotype" w:cs="Tahoma"/>
          <w:bCs/>
          <w:sz w:val="22"/>
          <w:szCs w:val="22"/>
          <w:lang w:eastAsia="en-US"/>
        </w:rPr>
        <w:t xml:space="preserve"> Secretar</w:t>
      </w:r>
      <w:r w:rsidR="00AC664D">
        <w:rPr>
          <w:rFonts w:ascii="Palatino Linotype" w:eastAsia="Calibri" w:hAnsi="Palatino Linotype" w:cs="Tahoma"/>
          <w:bCs/>
          <w:sz w:val="22"/>
          <w:szCs w:val="22"/>
          <w:lang w:eastAsia="en-US"/>
        </w:rPr>
        <w:t>í</w:t>
      </w:r>
      <w:r w:rsidR="00AC664D" w:rsidRPr="00B754F3">
        <w:rPr>
          <w:rFonts w:ascii="Palatino Linotype" w:eastAsia="Calibri" w:hAnsi="Palatino Linotype" w:cs="Tahoma"/>
          <w:bCs/>
          <w:sz w:val="22"/>
          <w:szCs w:val="22"/>
          <w:lang w:eastAsia="en-US"/>
        </w:rPr>
        <w:t>a Ejecutiv</w:t>
      </w:r>
      <w:r w:rsidR="00AC664D">
        <w:rPr>
          <w:rFonts w:ascii="Palatino Linotype" w:eastAsia="Calibri" w:hAnsi="Palatino Linotype" w:cs="Tahoma"/>
          <w:bCs/>
          <w:sz w:val="22"/>
          <w:szCs w:val="22"/>
          <w:lang w:eastAsia="en-US"/>
        </w:rPr>
        <w:t>a</w:t>
      </w:r>
      <w:r w:rsidR="00AC664D" w:rsidRPr="00B754F3">
        <w:rPr>
          <w:rFonts w:ascii="Palatino Linotype" w:eastAsia="Calibri" w:hAnsi="Palatino Linotype" w:cs="Tahoma"/>
          <w:bCs/>
          <w:sz w:val="22"/>
          <w:szCs w:val="22"/>
          <w:lang w:eastAsia="en-US"/>
        </w:rPr>
        <w:t xml:space="preserve"> </w:t>
      </w:r>
      <w:r w:rsidR="001725EE" w:rsidRPr="00B754F3">
        <w:rPr>
          <w:rFonts w:ascii="Palatino Linotype" w:eastAsia="Calibri" w:hAnsi="Palatino Linotype" w:cs="Tahoma"/>
          <w:bCs/>
          <w:sz w:val="22"/>
          <w:szCs w:val="22"/>
          <w:lang w:eastAsia="en-US"/>
        </w:rPr>
        <w:t xml:space="preserve">y la </w:t>
      </w:r>
      <w:r w:rsidR="00AC664D">
        <w:rPr>
          <w:rFonts w:ascii="Palatino Linotype" w:eastAsia="Calibri" w:hAnsi="Palatino Linotype" w:cs="Tahoma"/>
          <w:bCs/>
          <w:sz w:val="22"/>
          <w:szCs w:val="22"/>
          <w:lang w:eastAsia="en-US"/>
        </w:rPr>
        <w:t xml:space="preserve">oficina de la </w:t>
      </w:r>
      <w:r w:rsidR="001725EE" w:rsidRPr="00B754F3">
        <w:rPr>
          <w:rFonts w:ascii="Palatino Linotype" w:eastAsia="Calibri" w:hAnsi="Palatino Linotype" w:cs="Tahoma"/>
          <w:bCs/>
          <w:sz w:val="22"/>
          <w:szCs w:val="22"/>
          <w:lang w:eastAsia="en-US"/>
        </w:rPr>
        <w:t xml:space="preserve">Consejera Electoral María Guadalupe González </w:t>
      </w:r>
      <w:proofErr w:type="spellStart"/>
      <w:r w:rsidR="001725EE" w:rsidRPr="00B754F3">
        <w:rPr>
          <w:rFonts w:ascii="Palatino Linotype" w:eastAsia="Calibri" w:hAnsi="Palatino Linotype" w:cs="Tahoma"/>
          <w:bCs/>
          <w:sz w:val="22"/>
          <w:szCs w:val="22"/>
          <w:lang w:eastAsia="en-US"/>
        </w:rPr>
        <w:t>Jordan</w:t>
      </w:r>
      <w:proofErr w:type="spellEnd"/>
      <w:r w:rsidR="00411FAA" w:rsidRPr="00B754F3">
        <w:rPr>
          <w:rFonts w:ascii="Palatino Linotype" w:eastAsia="Calibri" w:hAnsi="Palatino Linotype" w:cs="Tahoma"/>
          <w:bCs/>
          <w:sz w:val="22"/>
          <w:szCs w:val="22"/>
          <w:lang w:eastAsia="en-US"/>
        </w:rPr>
        <w:t>, informó al Solicitante lo siguiente:</w:t>
      </w:r>
    </w:p>
    <w:p w:rsidR="00411FAA" w:rsidRPr="00B754F3" w:rsidRDefault="00411FAA" w:rsidP="00EF7AFC">
      <w:pPr>
        <w:spacing w:line="360" w:lineRule="auto"/>
        <w:jc w:val="both"/>
        <w:rPr>
          <w:rFonts w:ascii="Palatino Linotype" w:eastAsia="Calibri" w:hAnsi="Palatino Linotype" w:cs="Tahoma"/>
          <w:bCs/>
          <w:sz w:val="22"/>
          <w:szCs w:val="22"/>
          <w:lang w:eastAsia="en-US"/>
        </w:rPr>
      </w:pPr>
    </w:p>
    <w:p w:rsidR="001725EE" w:rsidRDefault="001725EE" w:rsidP="001725EE">
      <w:pPr>
        <w:pStyle w:val="Prrafodelista"/>
        <w:numPr>
          <w:ilvl w:val="0"/>
          <w:numId w:val="34"/>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Respecto a los contenidos de información 1, 4 y 7.</w:t>
      </w:r>
    </w:p>
    <w:p w:rsidR="00AC664D" w:rsidRDefault="00AC664D" w:rsidP="00A27042">
      <w:pPr>
        <w:spacing w:line="360" w:lineRule="auto"/>
        <w:jc w:val="both"/>
        <w:rPr>
          <w:rFonts w:ascii="Palatino Linotype" w:eastAsia="Calibri" w:hAnsi="Palatino Linotype" w:cs="Tahoma"/>
          <w:b/>
          <w:bCs/>
          <w:szCs w:val="22"/>
          <w:lang w:eastAsia="en-US"/>
        </w:rPr>
      </w:pPr>
    </w:p>
    <w:p w:rsidR="00AC664D" w:rsidRPr="00A27042" w:rsidRDefault="00A60418" w:rsidP="00A27042">
      <w:p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w:t>
      </w:r>
      <w:r w:rsidR="00AC664D" w:rsidRPr="00A27042">
        <w:rPr>
          <w:rFonts w:ascii="Palatino Linotype" w:eastAsia="Calibri" w:hAnsi="Palatino Linotype" w:cs="Tahoma"/>
          <w:bCs/>
          <w:szCs w:val="22"/>
          <w:lang w:eastAsia="en-US"/>
        </w:rPr>
        <w:t>Nombre de la institución donde cursó la Licenciatura</w:t>
      </w:r>
      <w:r w:rsidRPr="00A27042">
        <w:rPr>
          <w:rFonts w:ascii="Palatino Linotype" w:eastAsia="Calibri" w:hAnsi="Palatino Linotype" w:cs="Tahoma"/>
          <w:bCs/>
          <w:szCs w:val="22"/>
          <w:lang w:eastAsia="en-US"/>
        </w:rPr>
        <w:t xml:space="preserve">; </w:t>
      </w:r>
      <w:r w:rsidR="00AC664D" w:rsidRPr="00A27042">
        <w:rPr>
          <w:rFonts w:ascii="Palatino Linotype" w:eastAsia="Calibri" w:hAnsi="Palatino Linotype" w:cs="Tahoma"/>
          <w:bCs/>
          <w:szCs w:val="22"/>
          <w:lang w:eastAsia="en-US"/>
        </w:rPr>
        <w:t>Nombre de la institución donde cursó la Maestría</w:t>
      </w:r>
      <w:r w:rsidRPr="00A27042">
        <w:rPr>
          <w:rFonts w:ascii="Palatino Linotype" w:eastAsia="Calibri" w:hAnsi="Palatino Linotype" w:cs="Tahoma"/>
          <w:bCs/>
          <w:szCs w:val="22"/>
          <w:lang w:eastAsia="en-US"/>
        </w:rPr>
        <w:t xml:space="preserve"> y </w:t>
      </w:r>
      <w:r w:rsidR="00AC664D" w:rsidRPr="00A27042">
        <w:rPr>
          <w:rFonts w:ascii="Palatino Linotype" w:eastAsia="Calibri" w:hAnsi="Palatino Linotype" w:cs="Tahoma"/>
          <w:bCs/>
          <w:szCs w:val="22"/>
          <w:lang w:eastAsia="en-US"/>
        </w:rPr>
        <w:t>Nombre de la institución donde cursó el Doctorado.</w:t>
      </w:r>
      <w:r>
        <w:rPr>
          <w:rFonts w:ascii="Palatino Linotype" w:eastAsia="Calibri" w:hAnsi="Palatino Linotype" w:cs="Tahoma"/>
          <w:bCs/>
          <w:szCs w:val="22"/>
          <w:lang w:eastAsia="en-US"/>
        </w:rPr>
        <w:t>)</w:t>
      </w:r>
    </w:p>
    <w:p w:rsidR="001725EE" w:rsidRPr="00B754F3" w:rsidRDefault="001725EE" w:rsidP="001725EE">
      <w:pPr>
        <w:spacing w:line="360" w:lineRule="auto"/>
        <w:jc w:val="both"/>
        <w:rPr>
          <w:rFonts w:ascii="Palatino Linotype" w:eastAsia="Calibri" w:hAnsi="Palatino Linotype" w:cs="Tahoma"/>
          <w:bCs/>
          <w:sz w:val="22"/>
          <w:szCs w:val="22"/>
          <w:lang w:eastAsia="en-US"/>
        </w:rPr>
      </w:pPr>
    </w:p>
    <w:p w:rsidR="001725EE" w:rsidRPr="00B754F3" w:rsidRDefault="00A60418" w:rsidP="001725E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El Sujeto Obligado m</w:t>
      </w:r>
      <w:r w:rsidRPr="00B754F3">
        <w:rPr>
          <w:rFonts w:ascii="Palatino Linotype" w:eastAsia="Calibri" w:hAnsi="Palatino Linotype" w:cs="Tahoma"/>
          <w:bCs/>
          <w:sz w:val="22"/>
          <w:szCs w:val="22"/>
          <w:lang w:eastAsia="en-US"/>
        </w:rPr>
        <w:t>anif</w:t>
      </w:r>
      <w:r>
        <w:rPr>
          <w:rFonts w:ascii="Palatino Linotype" w:eastAsia="Calibri" w:hAnsi="Palatino Linotype" w:cs="Tahoma"/>
          <w:bCs/>
          <w:sz w:val="22"/>
          <w:szCs w:val="22"/>
          <w:lang w:eastAsia="en-US"/>
        </w:rPr>
        <w:t>estó</w:t>
      </w:r>
      <w:r w:rsidRPr="00B754F3">
        <w:rPr>
          <w:rFonts w:ascii="Palatino Linotype" w:eastAsia="Calibri" w:hAnsi="Palatino Linotype" w:cs="Tahoma"/>
          <w:bCs/>
          <w:sz w:val="22"/>
          <w:szCs w:val="22"/>
          <w:lang w:eastAsia="en-US"/>
        </w:rPr>
        <w:t xml:space="preserve"> </w:t>
      </w:r>
      <w:r w:rsidR="001725EE" w:rsidRPr="00B754F3">
        <w:rPr>
          <w:rFonts w:ascii="Palatino Linotype" w:eastAsia="Calibri" w:hAnsi="Palatino Linotype" w:cs="Tahoma"/>
          <w:bCs/>
          <w:sz w:val="22"/>
          <w:szCs w:val="22"/>
          <w:lang w:eastAsia="en-US"/>
        </w:rPr>
        <w:t>que el nombre de las instituciones donde cursó la Licenciatura, Maestría y el Doctorado, son, respectivamente, las siguientes: Universidad Autónoma del Estado de México, Instituto Universitario Latinoamericano y Centro de Estudios Superiores en Ciencias Jurídicas y Criminológicas.</w:t>
      </w:r>
    </w:p>
    <w:p w:rsidR="001725EE" w:rsidRPr="00B754F3" w:rsidRDefault="001725EE" w:rsidP="00EF7AFC">
      <w:pPr>
        <w:spacing w:line="360" w:lineRule="auto"/>
        <w:jc w:val="both"/>
        <w:rPr>
          <w:rFonts w:ascii="Palatino Linotype" w:eastAsia="Calibri" w:hAnsi="Palatino Linotype" w:cs="Tahoma"/>
          <w:bCs/>
          <w:sz w:val="22"/>
          <w:szCs w:val="22"/>
          <w:lang w:eastAsia="en-US"/>
        </w:rPr>
      </w:pPr>
    </w:p>
    <w:p w:rsidR="00411FAA" w:rsidRPr="00B754F3" w:rsidRDefault="00411FAA" w:rsidP="00411FAA">
      <w:pPr>
        <w:pStyle w:val="Prrafodelista"/>
        <w:numPr>
          <w:ilvl w:val="0"/>
          <w:numId w:val="34"/>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 xml:space="preserve">Respecto a los contenidos de información 2, </w:t>
      </w:r>
      <w:r w:rsidR="00A60418">
        <w:rPr>
          <w:rFonts w:ascii="Palatino Linotype" w:eastAsia="Calibri" w:hAnsi="Palatino Linotype" w:cs="Tahoma"/>
          <w:b/>
          <w:bCs/>
          <w:szCs w:val="22"/>
          <w:lang w:eastAsia="en-US"/>
        </w:rPr>
        <w:t>5</w:t>
      </w:r>
      <w:r w:rsidR="00A60418" w:rsidRPr="00B754F3">
        <w:rPr>
          <w:rFonts w:ascii="Palatino Linotype" w:eastAsia="Calibri" w:hAnsi="Palatino Linotype" w:cs="Tahoma"/>
          <w:b/>
          <w:bCs/>
          <w:szCs w:val="22"/>
          <w:lang w:eastAsia="en-US"/>
        </w:rPr>
        <w:t xml:space="preserve"> </w:t>
      </w:r>
      <w:r w:rsidRPr="00B754F3">
        <w:rPr>
          <w:rFonts w:ascii="Palatino Linotype" w:eastAsia="Calibri" w:hAnsi="Palatino Linotype" w:cs="Tahoma"/>
          <w:b/>
          <w:bCs/>
          <w:szCs w:val="22"/>
          <w:lang w:eastAsia="en-US"/>
        </w:rPr>
        <w:t>y 8.</w:t>
      </w:r>
    </w:p>
    <w:p w:rsidR="00411FAA" w:rsidRPr="00B754F3" w:rsidRDefault="00A60418"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r w:rsidRPr="00B754F3">
        <w:rPr>
          <w:rFonts w:ascii="Palatino Linotype" w:eastAsia="Calibri" w:hAnsi="Palatino Linotype" w:cs="Tahoma"/>
          <w:bCs/>
          <w:szCs w:val="22"/>
          <w:lang w:eastAsia="en-US"/>
        </w:rPr>
        <w:t>Nombre de la Licenciatura</w:t>
      </w:r>
      <w:r>
        <w:rPr>
          <w:rFonts w:ascii="Palatino Linotype" w:eastAsia="Calibri" w:hAnsi="Palatino Linotype" w:cs="Tahoma"/>
          <w:bCs/>
          <w:szCs w:val="22"/>
          <w:lang w:eastAsia="en-US"/>
        </w:rPr>
        <w:t xml:space="preserve">; </w:t>
      </w:r>
      <w:r w:rsidRPr="00B754F3">
        <w:rPr>
          <w:rFonts w:ascii="Palatino Linotype" w:eastAsia="Calibri" w:hAnsi="Palatino Linotype" w:cs="Tahoma"/>
          <w:bCs/>
          <w:szCs w:val="22"/>
          <w:lang w:eastAsia="en-US"/>
        </w:rPr>
        <w:t>Nombre de la Maestría</w:t>
      </w:r>
      <w:r>
        <w:rPr>
          <w:rFonts w:ascii="Palatino Linotype" w:eastAsia="Calibri" w:hAnsi="Palatino Linotype" w:cs="Tahoma"/>
          <w:bCs/>
          <w:szCs w:val="22"/>
          <w:lang w:eastAsia="en-US"/>
        </w:rPr>
        <w:t xml:space="preserve"> y </w:t>
      </w:r>
      <w:r w:rsidRPr="00B754F3">
        <w:rPr>
          <w:rFonts w:ascii="Palatino Linotype" w:eastAsia="Calibri" w:hAnsi="Palatino Linotype" w:cs="Tahoma"/>
          <w:bCs/>
          <w:szCs w:val="22"/>
          <w:lang w:eastAsia="en-US"/>
        </w:rPr>
        <w:t>Nombre del Doctorado</w:t>
      </w:r>
      <w:r>
        <w:rPr>
          <w:rFonts w:ascii="Palatino Linotype" w:eastAsia="Calibri" w:hAnsi="Palatino Linotype" w:cs="Tahoma"/>
          <w:bCs/>
          <w:szCs w:val="22"/>
          <w:lang w:eastAsia="en-US"/>
        </w:rPr>
        <w:t>)</w:t>
      </w:r>
    </w:p>
    <w:p w:rsidR="00411FAA" w:rsidRPr="00B754F3" w:rsidRDefault="00A60418"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El Instituto Electoral del Estado de México, p</w:t>
      </w:r>
      <w:r w:rsidRPr="00B754F3">
        <w:rPr>
          <w:rFonts w:ascii="Palatino Linotype" w:eastAsia="Calibri" w:hAnsi="Palatino Linotype" w:cs="Tahoma"/>
          <w:bCs/>
          <w:sz w:val="22"/>
          <w:szCs w:val="22"/>
          <w:lang w:eastAsia="en-US"/>
        </w:rPr>
        <w:t>roporcion</w:t>
      </w:r>
      <w:r>
        <w:rPr>
          <w:rFonts w:ascii="Palatino Linotype" w:eastAsia="Calibri" w:hAnsi="Palatino Linotype" w:cs="Tahoma"/>
          <w:bCs/>
          <w:sz w:val="22"/>
          <w:szCs w:val="22"/>
          <w:lang w:eastAsia="en-US"/>
        </w:rPr>
        <w:t>ó</w:t>
      </w:r>
      <w:r w:rsidRPr="00B754F3">
        <w:rPr>
          <w:rFonts w:ascii="Palatino Linotype" w:eastAsia="Calibri" w:hAnsi="Palatino Linotype" w:cs="Tahoma"/>
          <w:bCs/>
          <w:sz w:val="22"/>
          <w:szCs w:val="22"/>
          <w:lang w:eastAsia="en-US"/>
        </w:rPr>
        <w:t xml:space="preserve"> </w:t>
      </w:r>
      <w:r w:rsidR="00411FAA" w:rsidRPr="00B754F3">
        <w:rPr>
          <w:rFonts w:ascii="Palatino Linotype" w:eastAsia="Calibri" w:hAnsi="Palatino Linotype" w:cs="Tahoma"/>
          <w:bCs/>
          <w:sz w:val="22"/>
          <w:szCs w:val="22"/>
          <w:lang w:eastAsia="en-US"/>
        </w:rPr>
        <w:t xml:space="preserve">el vínculo electrónico siguiente: </w:t>
      </w:r>
      <w:hyperlink r:id="rId14" w:history="1">
        <w:r w:rsidR="00411FAA" w:rsidRPr="00B754F3">
          <w:rPr>
            <w:rStyle w:val="Hipervnculo"/>
            <w:rFonts w:ascii="Palatino Linotype" w:eastAsia="Calibri" w:hAnsi="Palatino Linotype" w:cs="Tahoma"/>
            <w:bCs/>
            <w:sz w:val="22"/>
            <w:szCs w:val="22"/>
            <w:lang w:eastAsia="en-US"/>
          </w:rPr>
          <w:t>http://www.ieem.org.mx/consejo_general/ce3_15.html</w:t>
        </w:r>
      </w:hyperlink>
      <w:r w:rsidR="00411FAA" w:rsidRPr="00B754F3">
        <w:rPr>
          <w:rFonts w:ascii="Palatino Linotype" w:eastAsia="Calibri" w:hAnsi="Palatino Linotype" w:cs="Tahoma"/>
          <w:bCs/>
          <w:sz w:val="22"/>
          <w:szCs w:val="22"/>
          <w:lang w:eastAsia="en-US"/>
        </w:rPr>
        <w:t>, donde obra la información relativa al nombre de la Licenciatura, Maestría y Doctorado que curso la Consejera Electoral.</w:t>
      </w:r>
    </w:p>
    <w:p w:rsidR="00411FAA" w:rsidRPr="00B754F3" w:rsidRDefault="00411FAA" w:rsidP="00EF7AFC">
      <w:pPr>
        <w:spacing w:line="360" w:lineRule="auto"/>
        <w:jc w:val="both"/>
        <w:rPr>
          <w:rFonts w:ascii="Palatino Linotype" w:eastAsia="Calibri" w:hAnsi="Palatino Linotype" w:cs="Tahoma"/>
          <w:bCs/>
          <w:sz w:val="22"/>
          <w:szCs w:val="22"/>
          <w:lang w:eastAsia="en-US"/>
        </w:rPr>
      </w:pPr>
    </w:p>
    <w:p w:rsidR="00411FAA" w:rsidRPr="00B754F3" w:rsidRDefault="00411FAA" w:rsidP="00411FAA">
      <w:pPr>
        <w:pStyle w:val="Prrafodelista"/>
        <w:numPr>
          <w:ilvl w:val="0"/>
          <w:numId w:val="34"/>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Respecto a los contenidos de información 3, 6 y 9.</w:t>
      </w:r>
    </w:p>
    <w:p w:rsidR="00411FAA" w:rsidRPr="00B754F3" w:rsidRDefault="00A60418"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r w:rsidRPr="00B754F3">
        <w:rPr>
          <w:rFonts w:ascii="Palatino Linotype" w:eastAsia="Calibri" w:hAnsi="Palatino Linotype" w:cs="Tahoma"/>
          <w:bCs/>
          <w:szCs w:val="22"/>
          <w:lang w:eastAsia="en-US"/>
        </w:rPr>
        <w:t>Calificaciones obtenidas en la Licenciatura</w:t>
      </w:r>
      <w:r>
        <w:rPr>
          <w:rFonts w:ascii="Palatino Linotype" w:eastAsia="Calibri" w:hAnsi="Palatino Linotype" w:cs="Tahoma"/>
          <w:bCs/>
          <w:szCs w:val="22"/>
          <w:lang w:eastAsia="en-US"/>
        </w:rPr>
        <w:t xml:space="preserve">; </w:t>
      </w:r>
      <w:r w:rsidRPr="00B754F3">
        <w:rPr>
          <w:rFonts w:ascii="Palatino Linotype" w:eastAsia="Calibri" w:hAnsi="Palatino Linotype" w:cs="Tahoma"/>
          <w:bCs/>
          <w:szCs w:val="22"/>
          <w:lang w:eastAsia="en-US"/>
        </w:rPr>
        <w:t>Calificaciones obtenidas en la Maestría</w:t>
      </w:r>
      <w:r>
        <w:rPr>
          <w:rFonts w:ascii="Palatino Linotype" w:eastAsia="Calibri" w:hAnsi="Palatino Linotype" w:cs="Tahoma"/>
          <w:bCs/>
          <w:szCs w:val="22"/>
          <w:lang w:eastAsia="en-US"/>
        </w:rPr>
        <w:t xml:space="preserve"> y </w:t>
      </w:r>
      <w:r w:rsidRPr="00B754F3">
        <w:rPr>
          <w:rFonts w:ascii="Palatino Linotype" w:eastAsia="Calibri" w:hAnsi="Palatino Linotype" w:cs="Tahoma"/>
          <w:bCs/>
          <w:szCs w:val="22"/>
          <w:lang w:eastAsia="en-US"/>
        </w:rPr>
        <w:t>Calificaciones obtenidas en el Doctorado</w:t>
      </w:r>
      <w:r>
        <w:rPr>
          <w:rFonts w:ascii="Palatino Linotype" w:eastAsia="Calibri" w:hAnsi="Palatino Linotype" w:cs="Tahoma"/>
          <w:bCs/>
          <w:szCs w:val="22"/>
          <w:lang w:eastAsia="en-US"/>
        </w:rPr>
        <w:t>)</w:t>
      </w:r>
    </w:p>
    <w:p w:rsidR="00241A2F" w:rsidRPr="00B754F3" w:rsidRDefault="001725EE" w:rsidP="00EF7AFC">
      <w:pPr>
        <w:spacing w:line="360" w:lineRule="auto"/>
        <w:jc w:val="both"/>
        <w:rPr>
          <w:rFonts w:ascii="Palatino Linotype" w:eastAsia="Calibri" w:hAnsi="Palatino Linotype" w:cs="Tahoma"/>
          <w:bCs/>
          <w:sz w:val="22"/>
          <w:szCs w:val="22"/>
          <w:lang w:eastAsia="en-US"/>
        </w:rPr>
      </w:pPr>
      <w:bookmarkStart w:id="1" w:name="_Hlk531117661"/>
      <w:r w:rsidRPr="00B754F3">
        <w:rPr>
          <w:rFonts w:ascii="Palatino Linotype" w:eastAsia="Calibri" w:hAnsi="Palatino Linotype" w:cs="Tahoma"/>
          <w:bCs/>
          <w:sz w:val="22"/>
          <w:szCs w:val="22"/>
          <w:lang w:eastAsia="en-US"/>
        </w:rPr>
        <w:t>La Dirección de Administración</w:t>
      </w:r>
      <w:r w:rsidR="00A60418">
        <w:rPr>
          <w:rFonts w:ascii="Palatino Linotype" w:eastAsia="Calibri" w:hAnsi="Palatino Linotype" w:cs="Tahoma"/>
          <w:bCs/>
          <w:sz w:val="22"/>
          <w:szCs w:val="22"/>
          <w:lang w:eastAsia="en-US"/>
        </w:rPr>
        <w:t xml:space="preserve"> del Sujeto Obligado,</w:t>
      </w:r>
      <w:r w:rsidRPr="00B754F3">
        <w:rPr>
          <w:rFonts w:ascii="Palatino Linotype" w:eastAsia="Calibri" w:hAnsi="Palatino Linotype" w:cs="Tahoma"/>
          <w:bCs/>
          <w:sz w:val="22"/>
          <w:szCs w:val="22"/>
          <w:lang w:eastAsia="en-US"/>
        </w:rPr>
        <w:t xml:space="preserve"> </w:t>
      </w:r>
      <w:r w:rsidR="00A60418" w:rsidRPr="00B754F3">
        <w:rPr>
          <w:rFonts w:ascii="Palatino Linotype" w:eastAsia="Calibri" w:hAnsi="Palatino Linotype" w:cs="Tahoma"/>
          <w:bCs/>
          <w:sz w:val="22"/>
          <w:szCs w:val="22"/>
          <w:lang w:eastAsia="en-US"/>
        </w:rPr>
        <w:t>indic</w:t>
      </w:r>
      <w:r w:rsidR="00A60418">
        <w:rPr>
          <w:rFonts w:ascii="Palatino Linotype" w:eastAsia="Calibri" w:hAnsi="Palatino Linotype" w:cs="Tahoma"/>
          <w:bCs/>
          <w:sz w:val="22"/>
          <w:szCs w:val="22"/>
          <w:lang w:eastAsia="en-US"/>
        </w:rPr>
        <w:t>ó</w:t>
      </w:r>
      <w:r w:rsidR="00A60418" w:rsidRPr="00B754F3">
        <w:rPr>
          <w:rFonts w:ascii="Palatino Linotype" w:eastAsia="Calibri" w:hAnsi="Palatino Linotype" w:cs="Tahoma"/>
          <w:bCs/>
          <w:sz w:val="22"/>
          <w:szCs w:val="22"/>
          <w:lang w:eastAsia="en-US"/>
        </w:rPr>
        <w:t xml:space="preserve"> </w:t>
      </w:r>
      <w:r w:rsidR="00411FAA" w:rsidRPr="00B754F3">
        <w:rPr>
          <w:rFonts w:ascii="Palatino Linotype" w:eastAsia="Calibri" w:hAnsi="Palatino Linotype" w:cs="Tahoma"/>
          <w:bCs/>
          <w:sz w:val="22"/>
          <w:szCs w:val="22"/>
          <w:lang w:eastAsia="en-US"/>
        </w:rPr>
        <w:t>que no está en sus atribuciones recabar la información relativa a las calificaciones que obtuvo</w:t>
      </w:r>
      <w:r w:rsidR="004D0B95" w:rsidRPr="00B754F3">
        <w:rPr>
          <w:rFonts w:ascii="Palatino Linotype" w:eastAsia="Calibri" w:hAnsi="Palatino Linotype" w:cs="Tahoma"/>
          <w:bCs/>
          <w:sz w:val="22"/>
          <w:szCs w:val="22"/>
          <w:lang w:eastAsia="en-US"/>
        </w:rPr>
        <w:t xml:space="preserve"> la Consejera Electoral para obtener los grados de Licenciatura, Maestría y Doctorado, aunado a que es atribución del Consejo General del Instituto Nacional Electoral el proceso de designación.</w:t>
      </w:r>
    </w:p>
    <w:bookmarkEnd w:id="1"/>
    <w:p w:rsidR="001725EE" w:rsidRPr="00B754F3" w:rsidRDefault="001725EE" w:rsidP="00EF7AFC">
      <w:pPr>
        <w:spacing w:line="360" w:lineRule="auto"/>
        <w:jc w:val="both"/>
        <w:rPr>
          <w:rFonts w:ascii="Palatino Linotype" w:eastAsia="Calibri" w:hAnsi="Palatino Linotype" w:cs="Tahoma"/>
          <w:bCs/>
          <w:sz w:val="22"/>
          <w:szCs w:val="22"/>
          <w:lang w:eastAsia="en-US"/>
        </w:rPr>
      </w:pPr>
    </w:p>
    <w:p w:rsidR="001725EE" w:rsidRPr="00B754F3" w:rsidRDefault="00342476" w:rsidP="001725EE">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Por su parte</w:t>
      </w:r>
      <w:r w:rsidR="001725EE" w:rsidRPr="00B754F3">
        <w:rPr>
          <w:rFonts w:ascii="Palatino Linotype" w:eastAsia="Calibri" w:hAnsi="Palatino Linotype" w:cs="Tahoma"/>
          <w:bCs/>
          <w:sz w:val="22"/>
          <w:szCs w:val="22"/>
          <w:lang w:eastAsia="en-US"/>
        </w:rPr>
        <w:t>, la Consejera Electoral manifest</w:t>
      </w:r>
      <w:r w:rsidR="00505AA6">
        <w:rPr>
          <w:rFonts w:ascii="Palatino Linotype" w:eastAsia="Calibri" w:hAnsi="Palatino Linotype" w:cs="Tahoma"/>
          <w:bCs/>
          <w:sz w:val="22"/>
          <w:szCs w:val="22"/>
          <w:lang w:eastAsia="en-US"/>
        </w:rPr>
        <w:t>ó</w:t>
      </w:r>
      <w:r w:rsidR="001725EE" w:rsidRPr="00B754F3">
        <w:rPr>
          <w:rFonts w:ascii="Palatino Linotype" w:eastAsia="Calibri" w:hAnsi="Palatino Linotype" w:cs="Tahoma"/>
          <w:bCs/>
          <w:sz w:val="22"/>
          <w:szCs w:val="22"/>
          <w:lang w:eastAsia="en-US"/>
        </w:rPr>
        <w:t xml:space="preserve"> que las calificaciones obtenidas durante la acreditación de su Licenciatura, Maestría y Doctorado son confidenciales, en términos del artículo 143, fracción I de la Ley de Transparencia y Acceso a la Información Pública del Estado de México y Municipios.</w:t>
      </w:r>
    </w:p>
    <w:p w:rsidR="001725EE" w:rsidRPr="00B754F3" w:rsidRDefault="001725EE" w:rsidP="00EF7AFC">
      <w:pPr>
        <w:spacing w:line="360" w:lineRule="auto"/>
        <w:jc w:val="both"/>
        <w:rPr>
          <w:rFonts w:ascii="Palatino Linotype" w:eastAsia="Calibri" w:hAnsi="Palatino Linotype" w:cs="Tahoma"/>
          <w:bCs/>
          <w:sz w:val="22"/>
          <w:szCs w:val="22"/>
          <w:lang w:eastAsia="en-US"/>
        </w:rPr>
      </w:pPr>
    </w:p>
    <w:p w:rsidR="004D0B95" w:rsidRPr="00B754F3" w:rsidRDefault="004D0B95" w:rsidP="004D0B95">
      <w:pPr>
        <w:pStyle w:val="Prrafodelista"/>
        <w:numPr>
          <w:ilvl w:val="0"/>
          <w:numId w:val="34"/>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lastRenderedPageBreak/>
        <w:t>Respecto a los contenidos de información 10 y 11.</w:t>
      </w:r>
    </w:p>
    <w:p w:rsidR="00241A2F" w:rsidRPr="00A27042" w:rsidRDefault="00505AA6">
      <w:pPr>
        <w:spacing w:line="360" w:lineRule="auto"/>
        <w:jc w:val="both"/>
        <w:rPr>
          <w:rFonts w:ascii="Palatino Linotype" w:eastAsia="Calibri" w:hAnsi="Palatino Linotype" w:cs="Tahoma"/>
          <w:bCs/>
          <w:sz w:val="22"/>
          <w:szCs w:val="22"/>
          <w:lang w:eastAsia="en-US"/>
        </w:rPr>
      </w:pPr>
      <w:r w:rsidRPr="00A27042">
        <w:rPr>
          <w:rFonts w:ascii="Palatino Linotype" w:eastAsia="Calibri" w:hAnsi="Palatino Linotype" w:cs="Tahoma"/>
          <w:bCs/>
          <w:sz w:val="22"/>
          <w:szCs w:val="22"/>
          <w:lang w:eastAsia="en-US"/>
        </w:rPr>
        <w:t>(</w:t>
      </w:r>
      <w:r w:rsidRPr="00A27042">
        <w:rPr>
          <w:rFonts w:ascii="Palatino Linotype" w:eastAsia="Calibri" w:hAnsi="Palatino Linotype" w:cs="Tahoma"/>
          <w:bCs/>
          <w:szCs w:val="22"/>
          <w:lang w:eastAsia="en-US"/>
        </w:rPr>
        <w:t xml:space="preserve">Expediente Clínico, número de intervenciones clínicas y padecimientos físicos y/o mentales y </w:t>
      </w:r>
      <w:r w:rsidR="00FB4231" w:rsidRPr="00B754F3">
        <w:rPr>
          <w:rFonts w:ascii="Palatino Linotype" w:eastAsia="Calibri" w:hAnsi="Palatino Linotype" w:cs="Tahoma"/>
          <w:bCs/>
          <w:szCs w:val="22"/>
          <w:lang w:eastAsia="en-US"/>
        </w:rPr>
        <w:t>Expediente Judicial donde se corrobore que tiene un modo honesto de vivir y que no ha sido condenada por delito alguno</w:t>
      </w:r>
      <w:r w:rsidR="00FB4231">
        <w:rPr>
          <w:rFonts w:ascii="Palatino Linotype" w:eastAsia="Calibri" w:hAnsi="Palatino Linotype" w:cs="Tahoma"/>
          <w:bCs/>
          <w:szCs w:val="22"/>
          <w:lang w:eastAsia="en-US"/>
        </w:rPr>
        <w:t>).</w:t>
      </w:r>
    </w:p>
    <w:p w:rsidR="00505AA6" w:rsidRDefault="00505AA6" w:rsidP="00EF7AFC">
      <w:pPr>
        <w:spacing w:line="360" w:lineRule="auto"/>
        <w:jc w:val="both"/>
        <w:rPr>
          <w:rFonts w:ascii="Palatino Linotype" w:eastAsia="Calibri" w:hAnsi="Palatino Linotype" w:cs="Tahoma"/>
          <w:bCs/>
          <w:sz w:val="22"/>
          <w:szCs w:val="22"/>
          <w:lang w:eastAsia="en-US"/>
        </w:rPr>
      </w:pPr>
    </w:p>
    <w:p w:rsidR="006E3C12" w:rsidRPr="00B754F3" w:rsidRDefault="00F03151"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Sobre estos, s</w:t>
      </w:r>
      <w:r w:rsidRPr="00B754F3">
        <w:rPr>
          <w:rFonts w:ascii="Palatino Linotype" w:eastAsia="Calibri" w:hAnsi="Palatino Linotype" w:cs="Tahoma"/>
          <w:bCs/>
          <w:sz w:val="22"/>
          <w:szCs w:val="22"/>
          <w:lang w:eastAsia="en-US"/>
        </w:rPr>
        <w:t>eñal</w:t>
      </w:r>
      <w:r>
        <w:rPr>
          <w:rFonts w:ascii="Palatino Linotype" w:eastAsia="Calibri" w:hAnsi="Palatino Linotype" w:cs="Tahoma"/>
          <w:bCs/>
          <w:sz w:val="22"/>
          <w:szCs w:val="22"/>
          <w:lang w:eastAsia="en-US"/>
        </w:rPr>
        <w:t>ó</w:t>
      </w:r>
      <w:r w:rsidRPr="00B754F3">
        <w:rPr>
          <w:rFonts w:ascii="Palatino Linotype" w:eastAsia="Calibri" w:hAnsi="Palatino Linotype" w:cs="Tahoma"/>
          <w:bCs/>
          <w:sz w:val="22"/>
          <w:szCs w:val="22"/>
          <w:lang w:eastAsia="en-US"/>
        </w:rPr>
        <w:t xml:space="preserve"> </w:t>
      </w:r>
      <w:r w:rsidR="004D0B95" w:rsidRPr="00B754F3">
        <w:rPr>
          <w:rFonts w:ascii="Palatino Linotype" w:eastAsia="Calibri" w:hAnsi="Palatino Linotype" w:cs="Tahoma"/>
          <w:bCs/>
          <w:sz w:val="22"/>
          <w:szCs w:val="22"/>
          <w:lang w:eastAsia="en-US"/>
        </w:rPr>
        <w:t xml:space="preserve">que </w:t>
      </w:r>
      <w:bookmarkStart w:id="2" w:name="_Hlk531117682"/>
      <w:r w:rsidR="004D0B95" w:rsidRPr="00B754F3">
        <w:rPr>
          <w:rFonts w:ascii="Palatino Linotype" w:eastAsia="Calibri" w:hAnsi="Palatino Linotype" w:cs="Tahoma"/>
          <w:bCs/>
          <w:sz w:val="22"/>
          <w:szCs w:val="22"/>
          <w:lang w:eastAsia="en-US"/>
        </w:rPr>
        <w:t xml:space="preserve">los expedientes clínico y judicial no obran en sus archivos, dado que no se trata de actos que deban ser documentados derivado del ejercicio de las facultades, competencias o funciones encomendadas al Instituto Electoral del Estado de México. </w:t>
      </w:r>
    </w:p>
    <w:p w:rsidR="004D0B95" w:rsidRPr="00B754F3" w:rsidRDefault="004D0B95" w:rsidP="00EF7AFC">
      <w:pPr>
        <w:spacing w:line="360" w:lineRule="auto"/>
        <w:jc w:val="both"/>
        <w:rPr>
          <w:rFonts w:ascii="Palatino Linotype" w:eastAsia="Calibri" w:hAnsi="Palatino Linotype" w:cs="Tahoma"/>
          <w:bCs/>
          <w:sz w:val="22"/>
          <w:szCs w:val="22"/>
          <w:lang w:eastAsia="en-US"/>
        </w:rPr>
      </w:pPr>
    </w:p>
    <w:p w:rsidR="004D0B95" w:rsidRPr="00B754F3" w:rsidRDefault="004D0B95"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Por otro lado, acota que el requisito relativo a “no haber sido condenada por delito alguno”</w:t>
      </w:r>
      <w:r w:rsidRPr="00B754F3">
        <w:t xml:space="preserve"> </w:t>
      </w:r>
      <w:r w:rsidRPr="00B754F3">
        <w:rPr>
          <w:rFonts w:ascii="Palatino Linotype" w:eastAsia="Calibri" w:hAnsi="Palatino Linotype" w:cs="Tahoma"/>
          <w:bCs/>
          <w:sz w:val="22"/>
          <w:szCs w:val="22"/>
          <w:lang w:eastAsia="en-US"/>
        </w:rPr>
        <w:t>que dispone en el artículo 178, fracción V del Código Electoral del Estado de México; su verificación correspondió al Consejo General del Instituto Nacional Electoral.</w:t>
      </w:r>
    </w:p>
    <w:bookmarkEnd w:id="2"/>
    <w:p w:rsidR="004D0B95" w:rsidRPr="00B754F3" w:rsidRDefault="004D0B95" w:rsidP="00EF7AFC">
      <w:pPr>
        <w:spacing w:line="360" w:lineRule="auto"/>
        <w:jc w:val="both"/>
        <w:rPr>
          <w:rFonts w:ascii="Palatino Linotype" w:eastAsia="Calibri" w:hAnsi="Palatino Linotype" w:cs="Tahoma"/>
          <w:bCs/>
          <w:sz w:val="22"/>
          <w:szCs w:val="22"/>
          <w:lang w:eastAsia="en-US"/>
        </w:rPr>
      </w:pPr>
    </w:p>
    <w:p w:rsidR="001725EE" w:rsidRDefault="001725EE" w:rsidP="001725EE">
      <w:pPr>
        <w:numPr>
          <w:ilvl w:val="0"/>
          <w:numId w:val="34"/>
        </w:numPr>
        <w:spacing w:line="360" w:lineRule="auto"/>
        <w:jc w:val="both"/>
        <w:rPr>
          <w:rFonts w:ascii="Palatino Linotype" w:eastAsia="Calibri" w:hAnsi="Palatino Linotype" w:cs="Tahoma"/>
          <w:b/>
          <w:bCs/>
          <w:sz w:val="22"/>
          <w:szCs w:val="22"/>
          <w:lang w:eastAsia="en-US"/>
        </w:rPr>
      </w:pPr>
      <w:r w:rsidRPr="00B754F3">
        <w:rPr>
          <w:rFonts w:ascii="Palatino Linotype" w:eastAsia="Calibri" w:hAnsi="Palatino Linotype" w:cs="Tahoma"/>
          <w:b/>
          <w:bCs/>
          <w:sz w:val="22"/>
          <w:szCs w:val="22"/>
          <w:lang w:eastAsia="en-US"/>
        </w:rPr>
        <w:t>Respecto al contenido de información 12.</w:t>
      </w:r>
    </w:p>
    <w:p w:rsidR="00F03151" w:rsidRPr="00B754F3" w:rsidRDefault="00F03151" w:rsidP="00A27042">
      <w:pPr>
        <w:spacing w:line="360" w:lineRule="auto"/>
        <w:jc w:val="both"/>
        <w:rPr>
          <w:rFonts w:ascii="Palatino Linotype" w:eastAsia="Calibri" w:hAnsi="Palatino Linotype" w:cs="Tahoma"/>
          <w:b/>
          <w:bCs/>
          <w:sz w:val="22"/>
          <w:szCs w:val="22"/>
          <w:lang w:eastAsia="en-US"/>
        </w:rPr>
      </w:pPr>
      <w:r w:rsidRPr="00A27042">
        <w:rPr>
          <w:rFonts w:ascii="Palatino Linotype" w:eastAsia="Calibri" w:hAnsi="Palatino Linotype" w:cs="Tahoma"/>
          <w:bCs/>
          <w:sz w:val="22"/>
          <w:szCs w:val="22"/>
          <w:lang w:eastAsia="en-US"/>
        </w:rPr>
        <w:t>(</w:t>
      </w:r>
      <w:r w:rsidRPr="00B754F3">
        <w:rPr>
          <w:rFonts w:ascii="Palatino Linotype" w:eastAsia="Calibri" w:hAnsi="Palatino Linotype" w:cs="Tahoma"/>
          <w:bCs/>
          <w:szCs w:val="22"/>
          <w:lang w:eastAsia="en-US"/>
        </w:rPr>
        <w:t>Número de licitaciones, adjudicaciones directas y/o invitaciones restringidas que ha autorizado como presidenta de la Comisión de Vigilancia de las Actividades Administrativas y Financieras</w:t>
      </w:r>
      <w:r>
        <w:rPr>
          <w:rFonts w:ascii="Palatino Linotype" w:eastAsia="Calibri" w:hAnsi="Palatino Linotype" w:cs="Tahoma"/>
          <w:bCs/>
          <w:szCs w:val="22"/>
          <w:lang w:eastAsia="en-US"/>
        </w:rPr>
        <w:t>)</w:t>
      </w:r>
    </w:p>
    <w:p w:rsidR="001725EE" w:rsidRPr="00B754F3" w:rsidRDefault="001725EE" w:rsidP="001725EE">
      <w:pPr>
        <w:spacing w:line="360" w:lineRule="auto"/>
        <w:jc w:val="both"/>
        <w:rPr>
          <w:rFonts w:ascii="Palatino Linotype" w:eastAsia="Calibri" w:hAnsi="Palatino Linotype" w:cs="Tahoma"/>
          <w:bCs/>
          <w:sz w:val="22"/>
          <w:szCs w:val="22"/>
          <w:lang w:eastAsia="en-US"/>
        </w:rPr>
      </w:pPr>
    </w:p>
    <w:p w:rsidR="001725EE" w:rsidRPr="00B754F3" w:rsidRDefault="001725EE" w:rsidP="001725EE">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La Consejera Electoral </w:t>
      </w:r>
      <w:r w:rsidR="00EA3563" w:rsidRPr="00B754F3">
        <w:rPr>
          <w:rFonts w:ascii="Palatino Linotype" w:eastAsia="Calibri" w:hAnsi="Palatino Linotype" w:cs="Tahoma"/>
          <w:bCs/>
          <w:sz w:val="22"/>
          <w:szCs w:val="22"/>
          <w:lang w:eastAsia="en-US"/>
        </w:rPr>
        <w:t>manif</w:t>
      </w:r>
      <w:r w:rsidR="00EA3563">
        <w:rPr>
          <w:rFonts w:ascii="Palatino Linotype" w:eastAsia="Calibri" w:hAnsi="Palatino Linotype" w:cs="Tahoma"/>
          <w:bCs/>
          <w:sz w:val="22"/>
          <w:szCs w:val="22"/>
          <w:lang w:eastAsia="en-US"/>
        </w:rPr>
        <w:t>estó</w:t>
      </w:r>
      <w:r w:rsidR="00EA3563" w:rsidRPr="00B754F3">
        <w:rPr>
          <w:rFonts w:ascii="Palatino Linotype" w:eastAsia="Calibri" w:hAnsi="Palatino Linotype" w:cs="Tahoma"/>
          <w:bCs/>
          <w:sz w:val="22"/>
          <w:szCs w:val="22"/>
          <w:lang w:eastAsia="en-US"/>
        </w:rPr>
        <w:t xml:space="preserve"> </w:t>
      </w:r>
      <w:r w:rsidRPr="00B754F3">
        <w:rPr>
          <w:rFonts w:ascii="Palatino Linotype" w:eastAsia="Calibri" w:hAnsi="Palatino Linotype" w:cs="Tahoma"/>
          <w:bCs/>
          <w:sz w:val="22"/>
          <w:szCs w:val="22"/>
          <w:lang w:eastAsia="en-US"/>
        </w:rPr>
        <w:t xml:space="preserve">que en su carácter de </w:t>
      </w:r>
      <w:proofErr w:type="gramStart"/>
      <w:r w:rsidRPr="00B754F3">
        <w:rPr>
          <w:rFonts w:ascii="Palatino Linotype" w:eastAsia="Calibri" w:hAnsi="Palatino Linotype" w:cs="Tahoma"/>
          <w:bCs/>
          <w:sz w:val="22"/>
          <w:szCs w:val="22"/>
          <w:lang w:eastAsia="en-US"/>
        </w:rPr>
        <w:t>Presidenta</w:t>
      </w:r>
      <w:proofErr w:type="gramEnd"/>
      <w:r w:rsidRPr="00B754F3">
        <w:rPr>
          <w:rFonts w:ascii="Palatino Linotype" w:eastAsia="Calibri" w:hAnsi="Palatino Linotype" w:cs="Tahoma"/>
          <w:bCs/>
          <w:sz w:val="22"/>
          <w:szCs w:val="22"/>
          <w:lang w:eastAsia="en-US"/>
        </w:rPr>
        <w:t xml:space="preserve"> de la Comisión de Vigilancia de las Actividades Administrativas y Financieras no ha autorizado ninguna licitación, adjudicación directa o invitación restringida, toda vez que carece de atribuciones para ello. </w:t>
      </w:r>
      <w:r w:rsidR="00EA3563">
        <w:rPr>
          <w:rFonts w:ascii="Palatino Linotype" w:eastAsia="Calibri" w:hAnsi="Palatino Linotype" w:cs="Tahoma"/>
          <w:bCs/>
          <w:sz w:val="22"/>
          <w:szCs w:val="22"/>
          <w:lang w:eastAsia="en-US"/>
        </w:rPr>
        <w:t>Dicha atribución corresponde a</w:t>
      </w:r>
      <w:r w:rsidRPr="00B754F3">
        <w:rPr>
          <w:rFonts w:ascii="Palatino Linotype" w:eastAsia="Calibri" w:hAnsi="Palatino Linotype" w:cs="Tahoma"/>
          <w:bCs/>
          <w:sz w:val="22"/>
          <w:szCs w:val="22"/>
          <w:lang w:eastAsia="en-US"/>
        </w:rPr>
        <w:t>l Comité de Adquisiciones, Enajenaciones, Arrendamientos y Contratación de Servicios</w:t>
      </w:r>
      <w:r w:rsidR="00EA3563">
        <w:rPr>
          <w:rFonts w:ascii="Palatino Linotype" w:eastAsia="Calibri" w:hAnsi="Palatino Linotype" w:cs="Tahoma"/>
          <w:bCs/>
          <w:sz w:val="22"/>
          <w:szCs w:val="22"/>
          <w:lang w:eastAsia="en-US"/>
        </w:rPr>
        <w:t xml:space="preserve"> de dicho Instituto</w:t>
      </w:r>
      <w:r w:rsidRPr="00B754F3">
        <w:rPr>
          <w:rFonts w:ascii="Palatino Linotype" w:eastAsia="Calibri" w:hAnsi="Palatino Linotype" w:cs="Tahoma"/>
          <w:bCs/>
          <w:sz w:val="22"/>
          <w:szCs w:val="22"/>
          <w:lang w:eastAsia="en-US"/>
        </w:rPr>
        <w:t>, del cual</w:t>
      </w:r>
      <w:r w:rsidR="00EA3563">
        <w:rPr>
          <w:rFonts w:ascii="Palatino Linotype" w:eastAsia="Calibri" w:hAnsi="Palatino Linotype" w:cs="Tahoma"/>
          <w:bCs/>
          <w:sz w:val="22"/>
          <w:szCs w:val="22"/>
          <w:lang w:eastAsia="en-US"/>
        </w:rPr>
        <w:t xml:space="preserve"> ella</w:t>
      </w:r>
      <w:r w:rsidRPr="00B754F3">
        <w:rPr>
          <w:rFonts w:ascii="Palatino Linotype" w:eastAsia="Calibri" w:hAnsi="Palatino Linotype" w:cs="Tahoma"/>
          <w:bCs/>
          <w:sz w:val="22"/>
          <w:szCs w:val="22"/>
          <w:lang w:eastAsia="en-US"/>
        </w:rPr>
        <w:t xml:space="preserve"> no forma parte el órgano colegiado con atribuciones para autorizar o no sendos procedimientos.</w:t>
      </w:r>
    </w:p>
    <w:p w:rsidR="001725EE" w:rsidRPr="00B754F3" w:rsidRDefault="001725EE" w:rsidP="00EF7AFC">
      <w:pPr>
        <w:spacing w:line="360" w:lineRule="auto"/>
        <w:jc w:val="both"/>
        <w:rPr>
          <w:rFonts w:ascii="Palatino Linotype" w:eastAsia="Calibri" w:hAnsi="Palatino Linotype" w:cs="Tahoma"/>
          <w:bCs/>
          <w:sz w:val="22"/>
          <w:szCs w:val="22"/>
          <w:lang w:eastAsia="en-US"/>
        </w:rPr>
      </w:pPr>
    </w:p>
    <w:p w:rsidR="00663D5A" w:rsidRDefault="00663D5A" w:rsidP="00663D5A">
      <w:pPr>
        <w:pStyle w:val="Prrafodelista"/>
        <w:numPr>
          <w:ilvl w:val="0"/>
          <w:numId w:val="34"/>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Respecto al contenido de información 13.</w:t>
      </w:r>
    </w:p>
    <w:p w:rsidR="00086585" w:rsidRPr="00A27042" w:rsidRDefault="00086585" w:rsidP="00A27042">
      <w:p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Cs w:val="22"/>
          <w:lang w:eastAsia="en-US"/>
        </w:rPr>
        <w:lastRenderedPageBreak/>
        <w:t>(Cuáles son sus aportaciones a la democracia como integrante del Consejo General del Instituto Electoral del Estado de México, entendiéndose esto como el número de acuerdos promovidos en uso de sus atribuciones legales.</w:t>
      </w:r>
      <w:r>
        <w:rPr>
          <w:rFonts w:ascii="Palatino Linotype" w:eastAsia="Calibri" w:hAnsi="Palatino Linotype" w:cs="Tahoma"/>
          <w:bCs/>
          <w:szCs w:val="22"/>
          <w:lang w:eastAsia="en-US"/>
        </w:rPr>
        <w:t>)</w:t>
      </w:r>
    </w:p>
    <w:p w:rsidR="00663D5A" w:rsidRPr="00B754F3" w:rsidRDefault="00663D5A" w:rsidP="00EF7AFC">
      <w:pPr>
        <w:spacing w:line="360" w:lineRule="auto"/>
        <w:jc w:val="both"/>
        <w:rPr>
          <w:rFonts w:ascii="Palatino Linotype" w:eastAsia="Calibri" w:hAnsi="Palatino Linotype" w:cs="Tahoma"/>
          <w:bCs/>
          <w:sz w:val="22"/>
          <w:szCs w:val="22"/>
          <w:lang w:eastAsia="en-US"/>
        </w:rPr>
      </w:pPr>
    </w:p>
    <w:p w:rsidR="00663D5A" w:rsidRPr="00B754F3" w:rsidRDefault="00663D5A"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Manif</w:t>
      </w:r>
      <w:r w:rsidR="004F0972">
        <w:rPr>
          <w:rFonts w:ascii="Palatino Linotype" w:eastAsia="Calibri" w:hAnsi="Palatino Linotype" w:cs="Tahoma"/>
          <w:bCs/>
          <w:sz w:val="22"/>
          <w:szCs w:val="22"/>
          <w:lang w:eastAsia="en-US"/>
        </w:rPr>
        <w:t>estó</w:t>
      </w:r>
      <w:r w:rsidRPr="00B754F3">
        <w:rPr>
          <w:rFonts w:ascii="Palatino Linotype" w:eastAsia="Calibri" w:hAnsi="Palatino Linotype" w:cs="Tahoma"/>
          <w:bCs/>
          <w:sz w:val="22"/>
          <w:szCs w:val="22"/>
          <w:lang w:eastAsia="en-US"/>
        </w:rPr>
        <w:t xml:space="preserve"> que las aportaciones a la democracia por parte de la Consejera Electoral son promover la cultura política democrática, así como de velar porque los principios de certeza, legalidad, independencia, imparcialidad, máxima publicidad, objetividad y profesionalismo guíen todas las actividades del organismo, mismas que se ven plasmadas en los acuerdos promovidos en uso de sus atribuciones, disponibles de forma permanente y actualizada para su consulta en la dirección electrónica: </w:t>
      </w:r>
      <w:hyperlink r:id="rId15" w:history="1">
        <w:r w:rsidRPr="00B754F3">
          <w:rPr>
            <w:rStyle w:val="Hipervnculo"/>
            <w:rFonts w:ascii="Palatino Linotype" w:eastAsia="Calibri" w:hAnsi="Palatino Linotype" w:cs="Tahoma"/>
            <w:bCs/>
            <w:sz w:val="22"/>
            <w:szCs w:val="22"/>
            <w:lang w:eastAsia="en-US"/>
          </w:rPr>
          <w:t>http://www.ieem.org.mx/consejo_general/a2018.html</w:t>
        </w:r>
      </w:hyperlink>
      <w:r w:rsidRPr="00B754F3">
        <w:rPr>
          <w:rFonts w:ascii="Palatino Linotype" w:eastAsia="Calibri" w:hAnsi="Palatino Linotype" w:cs="Tahoma"/>
          <w:bCs/>
          <w:sz w:val="22"/>
          <w:szCs w:val="22"/>
          <w:lang w:eastAsia="en-US"/>
        </w:rPr>
        <w:t>, mediante las videograbaciones y versiones estenográficas de las sesiones del Consejo General, así como los acuerdos aprobados en cada una de estas.</w:t>
      </w:r>
    </w:p>
    <w:p w:rsidR="00663D5A" w:rsidRPr="00B754F3" w:rsidRDefault="00663D5A" w:rsidP="00EF7AFC">
      <w:pPr>
        <w:spacing w:line="360" w:lineRule="auto"/>
        <w:jc w:val="both"/>
        <w:rPr>
          <w:rFonts w:ascii="Palatino Linotype" w:eastAsia="Calibri" w:hAnsi="Palatino Linotype" w:cs="Tahoma"/>
          <w:bCs/>
          <w:sz w:val="22"/>
          <w:szCs w:val="22"/>
          <w:lang w:eastAsia="en-US"/>
        </w:rPr>
      </w:pPr>
    </w:p>
    <w:p w:rsidR="001725EE" w:rsidRPr="00B754F3" w:rsidRDefault="00582D36"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A lo que se suma, según lo manifiesta la Consejera Electoral, los planteamientos expuestos en reuniones privadas, de las cuales resultan las aportaciones a la democracia como integrante del órgano superior de dirección; dinámica que por su propia naturaleza no permite llevar un registro específico de cuáles y cuántos acuerdos se han promovido por cada integrante.</w:t>
      </w:r>
    </w:p>
    <w:p w:rsidR="001725EE" w:rsidRPr="00B754F3" w:rsidRDefault="001725EE" w:rsidP="00EF7AFC">
      <w:pPr>
        <w:spacing w:line="360" w:lineRule="auto"/>
        <w:jc w:val="both"/>
        <w:rPr>
          <w:rFonts w:ascii="Palatino Linotype" w:eastAsia="Calibri" w:hAnsi="Palatino Linotype" w:cs="Tahoma"/>
          <w:bCs/>
          <w:sz w:val="22"/>
          <w:szCs w:val="22"/>
          <w:lang w:eastAsia="en-US"/>
        </w:rPr>
      </w:pPr>
    </w:p>
    <w:p w:rsidR="00582D36" w:rsidRPr="00B754F3" w:rsidRDefault="00582D36" w:rsidP="00582D36">
      <w:pPr>
        <w:pStyle w:val="Prrafodelista"/>
        <w:numPr>
          <w:ilvl w:val="0"/>
          <w:numId w:val="34"/>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
          <w:bCs/>
          <w:szCs w:val="22"/>
          <w:lang w:eastAsia="en-US"/>
        </w:rPr>
        <w:t>Respecto al contenido de información 14</w:t>
      </w:r>
      <w:r w:rsidRPr="00B754F3">
        <w:rPr>
          <w:rFonts w:ascii="Palatino Linotype" w:eastAsia="Calibri" w:hAnsi="Palatino Linotype" w:cs="Tahoma"/>
          <w:bCs/>
          <w:szCs w:val="22"/>
          <w:lang w:eastAsia="en-US"/>
        </w:rPr>
        <w:t>.</w:t>
      </w:r>
    </w:p>
    <w:p w:rsidR="00582D36" w:rsidRPr="00A27042" w:rsidRDefault="004F0972">
      <w:pPr>
        <w:spacing w:line="360" w:lineRule="auto"/>
        <w:jc w:val="both"/>
        <w:rPr>
          <w:rFonts w:ascii="Palatino Linotype" w:eastAsia="Calibri" w:hAnsi="Palatino Linotype" w:cs="Tahoma"/>
          <w:bCs/>
          <w:sz w:val="22"/>
          <w:szCs w:val="22"/>
          <w:lang w:eastAsia="en-US"/>
        </w:rPr>
      </w:pPr>
      <w:r w:rsidRPr="00A27042">
        <w:rPr>
          <w:rFonts w:ascii="Palatino Linotype" w:eastAsia="Calibri" w:hAnsi="Palatino Linotype" w:cs="Tahoma"/>
          <w:bCs/>
          <w:szCs w:val="22"/>
          <w:lang w:eastAsia="en-US"/>
        </w:rPr>
        <w:t>(Cuántos y cuáles han sido los asuntos en los que se ha excusado por conflicto de intereses.)</w:t>
      </w:r>
    </w:p>
    <w:p w:rsidR="006B7D39" w:rsidRDefault="006B7D39" w:rsidP="00EF7AFC">
      <w:pPr>
        <w:spacing w:line="360" w:lineRule="auto"/>
        <w:jc w:val="both"/>
        <w:rPr>
          <w:rFonts w:ascii="Palatino Linotype" w:eastAsia="Calibri" w:hAnsi="Palatino Linotype" w:cs="Tahoma"/>
          <w:bCs/>
          <w:sz w:val="22"/>
          <w:szCs w:val="22"/>
          <w:lang w:eastAsia="en-US"/>
        </w:rPr>
      </w:pPr>
    </w:p>
    <w:p w:rsidR="00582D36" w:rsidRPr="00B754F3" w:rsidRDefault="00582D36"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La Consejera Electoral </w:t>
      </w:r>
      <w:r w:rsidR="006B7D39" w:rsidRPr="00B754F3">
        <w:rPr>
          <w:rFonts w:ascii="Palatino Linotype" w:eastAsia="Calibri" w:hAnsi="Palatino Linotype" w:cs="Tahoma"/>
          <w:bCs/>
          <w:sz w:val="22"/>
          <w:szCs w:val="22"/>
          <w:lang w:eastAsia="en-US"/>
        </w:rPr>
        <w:t>señal</w:t>
      </w:r>
      <w:r w:rsidR="006B7D39">
        <w:rPr>
          <w:rFonts w:ascii="Palatino Linotype" w:eastAsia="Calibri" w:hAnsi="Palatino Linotype" w:cs="Tahoma"/>
          <w:bCs/>
          <w:sz w:val="22"/>
          <w:szCs w:val="22"/>
          <w:lang w:eastAsia="en-US"/>
        </w:rPr>
        <w:t>ó</w:t>
      </w:r>
      <w:r w:rsidR="006B7D39" w:rsidRPr="00B754F3">
        <w:rPr>
          <w:rFonts w:ascii="Palatino Linotype" w:eastAsia="Calibri" w:hAnsi="Palatino Linotype" w:cs="Tahoma"/>
          <w:bCs/>
          <w:sz w:val="22"/>
          <w:szCs w:val="22"/>
          <w:lang w:eastAsia="en-US"/>
        </w:rPr>
        <w:t xml:space="preserve"> </w:t>
      </w:r>
      <w:r w:rsidRPr="00B754F3">
        <w:rPr>
          <w:rFonts w:ascii="Palatino Linotype" w:eastAsia="Calibri" w:hAnsi="Palatino Linotype" w:cs="Tahoma"/>
          <w:bCs/>
          <w:sz w:val="22"/>
          <w:szCs w:val="22"/>
          <w:lang w:eastAsia="en-US"/>
        </w:rPr>
        <w:t>no haberse excusado, hasta el momento de la respuesta, en alguno asunto por conflicto de intereses.</w:t>
      </w:r>
    </w:p>
    <w:p w:rsidR="00582D36" w:rsidRPr="00B754F3" w:rsidRDefault="00582D36" w:rsidP="00EF7AFC">
      <w:pPr>
        <w:spacing w:line="360" w:lineRule="auto"/>
        <w:jc w:val="both"/>
        <w:rPr>
          <w:rFonts w:ascii="Palatino Linotype" w:eastAsia="Calibri" w:hAnsi="Palatino Linotype" w:cs="Tahoma"/>
          <w:bCs/>
          <w:sz w:val="22"/>
          <w:szCs w:val="22"/>
          <w:lang w:eastAsia="en-US"/>
        </w:rPr>
      </w:pPr>
    </w:p>
    <w:p w:rsidR="004D0B95" w:rsidRDefault="004D0B95" w:rsidP="004D0B95">
      <w:pPr>
        <w:pStyle w:val="Prrafodelista"/>
        <w:numPr>
          <w:ilvl w:val="0"/>
          <w:numId w:val="34"/>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Respecto al contenido de información 15.</w:t>
      </w:r>
    </w:p>
    <w:p w:rsidR="006B7D39" w:rsidRDefault="006B7D39" w:rsidP="00A27042">
      <w:pPr>
        <w:spacing w:line="360" w:lineRule="auto"/>
        <w:jc w:val="both"/>
        <w:rPr>
          <w:rFonts w:ascii="Palatino Linotype" w:eastAsia="Calibri" w:hAnsi="Palatino Linotype" w:cs="Tahoma"/>
          <w:bCs/>
          <w:szCs w:val="22"/>
          <w:lang w:eastAsia="en-US"/>
        </w:rPr>
      </w:pPr>
    </w:p>
    <w:p w:rsidR="006B7D39" w:rsidRPr="00A27042" w:rsidRDefault="006B7D39" w:rsidP="00A27042">
      <w:p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Cs w:val="22"/>
          <w:lang w:eastAsia="en-US"/>
        </w:rPr>
        <w:t>(Salario.)</w:t>
      </w:r>
    </w:p>
    <w:p w:rsidR="004D0B95" w:rsidRPr="00B754F3" w:rsidRDefault="004D0B95" w:rsidP="00EF7AFC">
      <w:pPr>
        <w:spacing w:line="360" w:lineRule="auto"/>
        <w:jc w:val="both"/>
        <w:rPr>
          <w:rFonts w:ascii="Palatino Linotype" w:eastAsia="Calibri" w:hAnsi="Palatino Linotype" w:cs="Tahoma"/>
          <w:bCs/>
          <w:sz w:val="22"/>
          <w:szCs w:val="22"/>
          <w:lang w:eastAsia="en-US"/>
        </w:rPr>
      </w:pPr>
    </w:p>
    <w:p w:rsidR="006E3C12" w:rsidRPr="00B754F3" w:rsidRDefault="003C5777"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Se indicó</w:t>
      </w:r>
      <w:r w:rsidRPr="00B754F3">
        <w:rPr>
          <w:rFonts w:ascii="Palatino Linotype" w:eastAsia="Calibri" w:hAnsi="Palatino Linotype" w:cs="Tahoma"/>
          <w:bCs/>
          <w:sz w:val="22"/>
          <w:szCs w:val="22"/>
          <w:lang w:eastAsia="en-US"/>
        </w:rPr>
        <w:t xml:space="preserve"> </w:t>
      </w:r>
      <w:r w:rsidR="004D0B95" w:rsidRPr="00B754F3">
        <w:rPr>
          <w:rFonts w:ascii="Palatino Linotype" w:eastAsia="Calibri" w:hAnsi="Palatino Linotype" w:cs="Tahoma"/>
          <w:bCs/>
          <w:sz w:val="22"/>
          <w:szCs w:val="22"/>
          <w:lang w:eastAsia="en-US"/>
        </w:rPr>
        <w:t>que los datos relativos al salario de</w:t>
      </w:r>
      <w:r>
        <w:rPr>
          <w:rFonts w:ascii="Palatino Linotype" w:eastAsia="Calibri" w:hAnsi="Palatino Linotype" w:cs="Tahoma"/>
          <w:bCs/>
          <w:sz w:val="22"/>
          <w:szCs w:val="22"/>
          <w:lang w:eastAsia="en-US"/>
        </w:rPr>
        <w:t xml:space="preserve"> la</w:t>
      </w:r>
      <w:r w:rsidR="004D0B95" w:rsidRPr="00B754F3">
        <w:rPr>
          <w:rFonts w:ascii="Palatino Linotype" w:eastAsia="Calibri" w:hAnsi="Palatino Linotype" w:cs="Tahoma"/>
          <w:bCs/>
          <w:sz w:val="22"/>
          <w:szCs w:val="22"/>
          <w:lang w:eastAsia="en-US"/>
        </w:rPr>
        <w:t xml:space="preserve"> Consejera Electoral son públicos y se encuentran disponibles para su consulta en portal electrónico siguiente: </w:t>
      </w:r>
      <w:hyperlink r:id="rId16" w:history="1">
        <w:r w:rsidR="004D0B95" w:rsidRPr="00B754F3">
          <w:rPr>
            <w:rStyle w:val="Hipervnculo"/>
            <w:rFonts w:ascii="Palatino Linotype" w:eastAsia="Calibri" w:hAnsi="Palatino Linotype" w:cs="Tahoma"/>
            <w:bCs/>
            <w:sz w:val="22"/>
            <w:szCs w:val="22"/>
            <w:lang w:eastAsia="en-US"/>
          </w:rPr>
          <w:t>http://www.ieem.org.mx/transparencia2/pdf/fraccionII/percepciones/Tabulador_2018.pdf</w:t>
        </w:r>
      </w:hyperlink>
      <w:r w:rsidR="004D0B95" w:rsidRPr="00B754F3">
        <w:rPr>
          <w:rFonts w:ascii="Palatino Linotype" w:eastAsia="Calibri" w:hAnsi="Palatino Linotype" w:cs="Tahoma"/>
          <w:bCs/>
          <w:sz w:val="22"/>
          <w:szCs w:val="22"/>
          <w:lang w:eastAsia="en-US"/>
        </w:rPr>
        <w:t xml:space="preserve">. </w:t>
      </w:r>
    </w:p>
    <w:p w:rsidR="006E3C12" w:rsidRPr="00B754F3" w:rsidRDefault="006E3C12" w:rsidP="00EF7AFC">
      <w:pPr>
        <w:spacing w:line="360" w:lineRule="auto"/>
        <w:jc w:val="both"/>
        <w:rPr>
          <w:rFonts w:ascii="Palatino Linotype" w:eastAsia="Calibri" w:hAnsi="Palatino Linotype" w:cs="Tahoma"/>
          <w:bCs/>
          <w:sz w:val="22"/>
          <w:szCs w:val="22"/>
          <w:lang w:eastAsia="en-US"/>
        </w:rPr>
      </w:pPr>
    </w:p>
    <w:p w:rsidR="0087392E" w:rsidRDefault="0087392E" w:rsidP="0087392E">
      <w:pPr>
        <w:pStyle w:val="Prrafodelista"/>
        <w:numPr>
          <w:ilvl w:val="0"/>
          <w:numId w:val="34"/>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Respecto a los contenidos de información 16 y 17.</w:t>
      </w:r>
    </w:p>
    <w:p w:rsidR="00957216" w:rsidRPr="00A27042" w:rsidRDefault="00957216" w:rsidP="00A27042">
      <w:p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w:t>
      </w:r>
      <w:r w:rsidRPr="00A27042">
        <w:rPr>
          <w:rFonts w:ascii="Palatino Linotype" w:eastAsia="Calibri" w:hAnsi="Palatino Linotype" w:cs="Tahoma"/>
          <w:bCs/>
          <w:szCs w:val="22"/>
          <w:lang w:eastAsia="en-US"/>
        </w:rPr>
        <w:t xml:space="preserve">Monto del apoyo que entrega a sus asesores personales y El origen del monto que entrega a sus asesores personales; es decir, si es pagado con recursos propios de la </w:t>
      </w:r>
      <w:proofErr w:type="gramStart"/>
      <w:r w:rsidRPr="00A27042">
        <w:rPr>
          <w:rFonts w:ascii="Palatino Linotype" w:eastAsia="Calibri" w:hAnsi="Palatino Linotype" w:cs="Tahoma"/>
          <w:bCs/>
          <w:szCs w:val="22"/>
          <w:lang w:eastAsia="en-US"/>
        </w:rPr>
        <w:t>Consejera</w:t>
      </w:r>
      <w:proofErr w:type="gramEnd"/>
      <w:r w:rsidRPr="00A27042">
        <w:rPr>
          <w:rFonts w:ascii="Palatino Linotype" w:eastAsia="Calibri" w:hAnsi="Palatino Linotype" w:cs="Tahoma"/>
          <w:bCs/>
          <w:szCs w:val="22"/>
          <w:lang w:eastAsia="en-US"/>
        </w:rPr>
        <w:t xml:space="preserve"> o del Instituto Electoral del Estado de México.</w:t>
      </w:r>
      <w:r>
        <w:rPr>
          <w:rFonts w:ascii="Palatino Linotype" w:eastAsia="Calibri" w:hAnsi="Palatino Linotype" w:cs="Tahoma"/>
          <w:bCs/>
          <w:szCs w:val="22"/>
          <w:lang w:eastAsia="en-US"/>
        </w:rPr>
        <w:t>)</w:t>
      </w:r>
    </w:p>
    <w:p w:rsidR="00957216" w:rsidRPr="00B754F3" w:rsidRDefault="00957216" w:rsidP="00A27042">
      <w:pPr>
        <w:pStyle w:val="Prrafodelista"/>
        <w:spacing w:line="360" w:lineRule="auto"/>
        <w:jc w:val="both"/>
        <w:rPr>
          <w:rFonts w:ascii="Palatino Linotype" w:eastAsia="Calibri" w:hAnsi="Palatino Linotype" w:cs="Tahoma"/>
          <w:b/>
          <w:bCs/>
          <w:szCs w:val="22"/>
          <w:lang w:eastAsia="en-US"/>
        </w:rPr>
      </w:pPr>
    </w:p>
    <w:p w:rsidR="006E3C12" w:rsidRPr="00B754F3" w:rsidRDefault="0087392E"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Aclar</w:t>
      </w:r>
      <w:r w:rsidR="00DA0BE3">
        <w:rPr>
          <w:rFonts w:ascii="Palatino Linotype" w:eastAsia="Calibri" w:hAnsi="Palatino Linotype" w:cs="Tahoma"/>
          <w:bCs/>
          <w:sz w:val="22"/>
          <w:szCs w:val="22"/>
          <w:lang w:eastAsia="en-US"/>
        </w:rPr>
        <w:t>ó</w:t>
      </w:r>
      <w:r w:rsidRPr="00B754F3">
        <w:rPr>
          <w:rFonts w:ascii="Palatino Linotype" w:eastAsia="Calibri" w:hAnsi="Palatino Linotype" w:cs="Tahoma"/>
          <w:bCs/>
          <w:sz w:val="22"/>
          <w:szCs w:val="22"/>
          <w:lang w:eastAsia="en-US"/>
        </w:rPr>
        <w:t xml:space="preserve"> que el Instituto Electoral del Estado de México no entrega ningún monto por concepto de apoyo a los asesores de la Consejera Electoral María Guadalupe González </w:t>
      </w:r>
      <w:proofErr w:type="spellStart"/>
      <w:r w:rsidRPr="00B754F3">
        <w:rPr>
          <w:rFonts w:ascii="Palatino Linotype" w:eastAsia="Calibri" w:hAnsi="Palatino Linotype" w:cs="Tahoma"/>
          <w:bCs/>
          <w:sz w:val="22"/>
          <w:szCs w:val="22"/>
          <w:lang w:eastAsia="en-US"/>
        </w:rPr>
        <w:t>Jordan</w:t>
      </w:r>
      <w:proofErr w:type="spellEnd"/>
    </w:p>
    <w:p w:rsidR="006E3C12" w:rsidRPr="00B754F3" w:rsidRDefault="006E3C12" w:rsidP="00EF7AFC">
      <w:pPr>
        <w:spacing w:line="360" w:lineRule="auto"/>
        <w:jc w:val="both"/>
        <w:rPr>
          <w:rFonts w:ascii="Palatino Linotype" w:eastAsia="Calibri" w:hAnsi="Palatino Linotype" w:cs="Tahoma"/>
          <w:bCs/>
          <w:sz w:val="22"/>
          <w:szCs w:val="22"/>
          <w:lang w:eastAsia="en-US"/>
        </w:rPr>
      </w:pPr>
    </w:p>
    <w:p w:rsidR="00582D36" w:rsidRPr="00B754F3" w:rsidRDefault="00582D36" w:rsidP="00582D36">
      <w:pPr>
        <w:pStyle w:val="Prrafodelista"/>
        <w:numPr>
          <w:ilvl w:val="0"/>
          <w:numId w:val="34"/>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Respecto al contenido de información 18.</w:t>
      </w:r>
    </w:p>
    <w:p w:rsidR="00DA0BE3" w:rsidRPr="00A27042" w:rsidRDefault="00DA0BE3" w:rsidP="00A27042">
      <w:p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 w:val="22"/>
          <w:szCs w:val="22"/>
          <w:lang w:eastAsia="en-US"/>
        </w:rPr>
        <w:t>(</w:t>
      </w:r>
      <w:r w:rsidRPr="00A27042">
        <w:rPr>
          <w:rFonts w:ascii="Palatino Linotype" w:eastAsia="Calibri" w:hAnsi="Palatino Linotype" w:cs="Tahoma"/>
          <w:bCs/>
          <w:szCs w:val="22"/>
          <w:lang w:eastAsia="en-US"/>
        </w:rPr>
        <w:t xml:space="preserve">Cuáles eras las funciones de la ahora </w:t>
      </w:r>
      <w:proofErr w:type="gramStart"/>
      <w:r w:rsidRPr="00A27042">
        <w:rPr>
          <w:rFonts w:ascii="Palatino Linotype" w:eastAsia="Calibri" w:hAnsi="Palatino Linotype" w:cs="Tahoma"/>
          <w:bCs/>
          <w:szCs w:val="22"/>
          <w:lang w:eastAsia="en-US"/>
        </w:rPr>
        <w:t>Consejera</w:t>
      </w:r>
      <w:proofErr w:type="gramEnd"/>
      <w:r w:rsidRPr="00A27042">
        <w:rPr>
          <w:rFonts w:ascii="Palatino Linotype" w:eastAsia="Calibri" w:hAnsi="Palatino Linotype" w:cs="Tahoma"/>
          <w:bCs/>
          <w:szCs w:val="22"/>
          <w:lang w:eastAsia="en-US"/>
        </w:rPr>
        <w:t xml:space="preserve"> en la Secretaría de Educación del Gobierno del Estado de México, institución en la que se desempeñó como Asesora Jurídica.)</w:t>
      </w:r>
    </w:p>
    <w:p w:rsidR="00582D36" w:rsidRPr="00B754F3" w:rsidRDefault="00582D36" w:rsidP="00EF7AFC">
      <w:pPr>
        <w:spacing w:line="360" w:lineRule="auto"/>
        <w:jc w:val="both"/>
        <w:rPr>
          <w:rFonts w:ascii="Palatino Linotype" w:eastAsia="Calibri" w:hAnsi="Palatino Linotype" w:cs="Tahoma"/>
          <w:bCs/>
          <w:sz w:val="22"/>
          <w:szCs w:val="22"/>
          <w:lang w:eastAsia="en-US"/>
        </w:rPr>
      </w:pPr>
    </w:p>
    <w:p w:rsidR="00582D36" w:rsidRPr="00B754F3" w:rsidRDefault="001B6350" w:rsidP="004B21AD">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La Consejera Electoral señal</w:t>
      </w:r>
      <w:r w:rsidR="0030644C">
        <w:rPr>
          <w:rFonts w:ascii="Palatino Linotype" w:eastAsia="Calibri" w:hAnsi="Palatino Linotype" w:cs="Tahoma"/>
          <w:bCs/>
          <w:sz w:val="22"/>
          <w:szCs w:val="22"/>
          <w:lang w:eastAsia="en-US"/>
        </w:rPr>
        <w:t>ó</w:t>
      </w:r>
      <w:r w:rsidRPr="00B754F3">
        <w:rPr>
          <w:rFonts w:ascii="Palatino Linotype" w:eastAsia="Calibri" w:hAnsi="Palatino Linotype" w:cs="Tahoma"/>
          <w:bCs/>
          <w:sz w:val="22"/>
          <w:szCs w:val="22"/>
          <w:lang w:eastAsia="en-US"/>
        </w:rPr>
        <w:t xml:space="preserve"> que las funciones que realizó como Asesora Jurídica en la Secretaría de Educación Pública del Gobierno del Estado de México son las siguientes:</w:t>
      </w:r>
    </w:p>
    <w:p w:rsidR="001B6350" w:rsidRPr="00B754F3" w:rsidRDefault="001B6350" w:rsidP="00EF7AFC">
      <w:pPr>
        <w:spacing w:line="360" w:lineRule="auto"/>
        <w:jc w:val="both"/>
        <w:rPr>
          <w:rFonts w:ascii="Palatino Linotype" w:eastAsia="Calibri" w:hAnsi="Palatino Linotype" w:cs="Tahoma"/>
          <w:bCs/>
          <w:sz w:val="22"/>
          <w:szCs w:val="22"/>
          <w:lang w:eastAsia="en-US"/>
        </w:rPr>
      </w:pPr>
    </w:p>
    <w:p w:rsidR="001B6350" w:rsidRPr="00B754F3" w:rsidRDefault="001B6350" w:rsidP="00A27042">
      <w:pPr>
        <w:pStyle w:val="Prrafodelista"/>
        <w:numPr>
          <w:ilvl w:val="0"/>
          <w:numId w:val="4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Proponer soluciones a las problemáticas de las distintas áreas del Derecho que se suscitaran en las escuelas de Educación del Gobierno del Estado de México.</w:t>
      </w:r>
    </w:p>
    <w:p w:rsidR="001B6350" w:rsidRPr="00B754F3" w:rsidRDefault="001B6350" w:rsidP="004B21AD">
      <w:pPr>
        <w:spacing w:line="360" w:lineRule="auto"/>
        <w:ind w:left="348"/>
        <w:jc w:val="both"/>
        <w:rPr>
          <w:rFonts w:ascii="Palatino Linotype" w:eastAsia="Calibri" w:hAnsi="Palatino Linotype" w:cs="Tahoma"/>
          <w:bCs/>
          <w:sz w:val="22"/>
          <w:szCs w:val="22"/>
          <w:lang w:eastAsia="en-US"/>
        </w:rPr>
      </w:pPr>
    </w:p>
    <w:p w:rsidR="001B6350" w:rsidRPr="00B754F3" w:rsidRDefault="001B6350" w:rsidP="00A27042">
      <w:pPr>
        <w:pStyle w:val="Prrafodelista"/>
        <w:numPr>
          <w:ilvl w:val="0"/>
          <w:numId w:val="4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Realizar la revisión y análisis de iniciativas de ley, reglamentos, acuerdos, convenios, así como de diferentes tipos de documentos que se generaran con motivo de la elaboración de estrategias para lograr la integración, aplicación y seguimiento del programa anual de inspección y supervisión en cada una de las modalidades del nivel </w:t>
      </w:r>
      <w:r w:rsidRPr="00B754F3">
        <w:rPr>
          <w:rFonts w:ascii="Palatino Linotype" w:eastAsia="Calibri" w:hAnsi="Palatino Linotype" w:cs="Tahoma"/>
          <w:bCs/>
          <w:szCs w:val="22"/>
          <w:lang w:eastAsia="en-US"/>
        </w:rPr>
        <w:lastRenderedPageBreak/>
        <w:t>de educación, orientando las funciones del supervisor a un efectivo apoyo a la labor de docentes y directivos, que promovieran la educación significativa.</w:t>
      </w:r>
    </w:p>
    <w:p w:rsidR="001B6350" w:rsidRPr="00B754F3" w:rsidRDefault="001B6350" w:rsidP="004B21AD">
      <w:pPr>
        <w:spacing w:line="360" w:lineRule="auto"/>
        <w:ind w:left="348"/>
        <w:jc w:val="both"/>
        <w:rPr>
          <w:rFonts w:ascii="Palatino Linotype" w:eastAsia="Calibri" w:hAnsi="Palatino Linotype" w:cs="Tahoma"/>
          <w:bCs/>
          <w:sz w:val="22"/>
          <w:szCs w:val="22"/>
          <w:lang w:eastAsia="en-US"/>
        </w:rPr>
      </w:pPr>
    </w:p>
    <w:p w:rsidR="001B6350" w:rsidRPr="00B754F3" w:rsidRDefault="001B6350" w:rsidP="00A27042">
      <w:pPr>
        <w:pStyle w:val="Prrafodelista"/>
        <w:numPr>
          <w:ilvl w:val="0"/>
          <w:numId w:val="4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Fomentar la comunicación institucional, con la finalidad de hacer acopio de las riquezas didáctico-pedagógicas generadas por las escuelas en su acontecer educativo, para contribuir a la mejora continua del proceso de enseñanza-aprendizaje; alentar el diálogo entre el personal docente y directivo a través del supervisor o director y escuchar sus inquietudes respecto al proceso educativo, así como valorar y considerar sus opiniones.</w:t>
      </w:r>
    </w:p>
    <w:p w:rsidR="001B6350" w:rsidRPr="00B754F3" w:rsidRDefault="001B6350" w:rsidP="004B21AD">
      <w:pPr>
        <w:spacing w:line="360" w:lineRule="auto"/>
        <w:ind w:left="348"/>
        <w:jc w:val="both"/>
        <w:rPr>
          <w:rFonts w:ascii="Palatino Linotype" w:eastAsia="Calibri" w:hAnsi="Palatino Linotype" w:cs="Tahoma"/>
          <w:bCs/>
          <w:sz w:val="22"/>
          <w:szCs w:val="22"/>
          <w:lang w:eastAsia="en-US"/>
        </w:rPr>
      </w:pPr>
    </w:p>
    <w:p w:rsidR="001B6350" w:rsidRPr="00B754F3" w:rsidRDefault="001B6350" w:rsidP="00A27042">
      <w:pPr>
        <w:pStyle w:val="Prrafodelista"/>
        <w:numPr>
          <w:ilvl w:val="0"/>
          <w:numId w:val="43"/>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Evaluar los efectos de las estrategias, planes1 programas y objetivos de la política aplicada en los sistemas educativos.</w:t>
      </w:r>
    </w:p>
    <w:p w:rsidR="00582D36" w:rsidRPr="00B754F3" w:rsidRDefault="00582D36" w:rsidP="00EF7AFC">
      <w:pPr>
        <w:spacing w:line="360" w:lineRule="auto"/>
        <w:jc w:val="both"/>
        <w:rPr>
          <w:rFonts w:ascii="Palatino Linotype" w:eastAsia="Calibri" w:hAnsi="Palatino Linotype" w:cs="Tahoma"/>
          <w:bCs/>
          <w:sz w:val="22"/>
          <w:szCs w:val="22"/>
          <w:lang w:eastAsia="en-US"/>
        </w:rPr>
      </w:pPr>
    </w:p>
    <w:p w:rsidR="00FB3074" w:rsidRDefault="00FB3074" w:rsidP="00FB3074">
      <w:pPr>
        <w:numPr>
          <w:ilvl w:val="0"/>
          <w:numId w:val="34"/>
        </w:numPr>
        <w:spacing w:line="360" w:lineRule="auto"/>
        <w:jc w:val="both"/>
        <w:rPr>
          <w:rFonts w:ascii="Palatino Linotype" w:eastAsia="Calibri" w:hAnsi="Palatino Linotype" w:cs="Tahoma"/>
          <w:b/>
          <w:bCs/>
          <w:sz w:val="22"/>
          <w:szCs w:val="22"/>
          <w:lang w:eastAsia="en-US"/>
        </w:rPr>
      </w:pPr>
      <w:r w:rsidRPr="00B754F3">
        <w:rPr>
          <w:rFonts w:ascii="Palatino Linotype" w:eastAsia="Calibri" w:hAnsi="Palatino Linotype" w:cs="Tahoma"/>
          <w:b/>
          <w:bCs/>
          <w:sz w:val="22"/>
          <w:szCs w:val="22"/>
          <w:lang w:eastAsia="en-US"/>
        </w:rPr>
        <w:t>Respecto al contenido de información 19.</w:t>
      </w:r>
    </w:p>
    <w:p w:rsidR="00C82585" w:rsidRPr="00A27042" w:rsidRDefault="00C82585" w:rsidP="00A27042">
      <w:pPr>
        <w:spacing w:line="360" w:lineRule="auto"/>
        <w:jc w:val="both"/>
        <w:rPr>
          <w:rFonts w:ascii="Palatino Linotype" w:eastAsia="Calibri" w:hAnsi="Palatino Linotype" w:cs="Tahoma"/>
          <w:bCs/>
          <w:sz w:val="22"/>
          <w:szCs w:val="22"/>
          <w:lang w:eastAsia="en-US"/>
        </w:rPr>
      </w:pPr>
      <w:r w:rsidRPr="00A27042">
        <w:rPr>
          <w:rFonts w:ascii="Palatino Linotype" w:eastAsia="Calibri" w:hAnsi="Palatino Linotype" w:cs="Tahoma"/>
          <w:bCs/>
          <w:szCs w:val="22"/>
          <w:lang w:eastAsia="en-US"/>
        </w:rPr>
        <w:t>(Calificaciones que obtuvo para ser seleccionada Consejera Electoral.)</w:t>
      </w:r>
    </w:p>
    <w:p w:rsidR="006E3C12" w:rsidRPr="00B754F3" w:rsidRDefault="006E3C12" w:rsidP="00EF7AFC">
      <w:pPr>
        <w:spacing w:line="360" w:lineRule="auto"/>
        <w:jc w:val="both"/>
        <w:rPr>
          <w:rFonts w:ascii="Palatino Linotype" w:eastAsia="Calibri" w:hAnsi="Palatino Linotype" w:cs="Tahoma"/>
          <w:bCs/>
          <w:sz w:val="22"/>
          <w:szCs w:val="22"/>
          <w:lang w:eastAsia="en-US"/>
        </w:rPr>
      </w:pPr>
    </w:p>
    <w:p w:rsidR="006E3C12" w:rsidRPr="00B754F3" w:rsidRDefault="00FB3074"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Se </w:t>
      </w:r>
      <w:r w:rsidR="002F4CEA" w:rsidRPr="00B754F3">
        <w:rPr>
          <w:rFonts w:ascii="Palatino Linotype" w:eastAsia="Calibri" w:hAnsi="Palatino Linotype" w:cs="Tahoma"/>
          <w:bCs/>
          <w:sz w:val="22"/>
          <w:szCs w:val="22"/>
          <w:lang w:eastAsia="en-US"/>
        </w:rPr>
        <w:t>indic</w:t>
      </w:r>
      <w:r w:rsidR="002F4CEA">
        <w:rPr>
          <w:rFonts w:ascii="Palatino Linotype" w:eastAsia="Calibri" w:hAnsi="Palatino Linotype" w:cs="Tahoma"/>
          <w:bCs/>
          <w:sz w:val="22"/>
          <w:szCs w:val="22"/>
          <w:lang w:eastAsia="en-US"/>
        </w:rPr>
        <w:t>ó</w:t>
      </w:r>
      <w:r w:rsidR="002F4CEA" w:rsidRPr="00B754F3">
        <w:rPr>
          <w:rFonts w:ascii="Palatino Linotype" w:eastAsia="Calibri" w:hAnsi="Palatino Linotype" w:cs="Tahoma"/>
          <w:bCs/>
          <w:sz w:val="22"/>
          <w:szCs w:val="22"/>
          <w:lang w:eastAsia="en-US"/>
        </w:rPr>
        <w:t xml:space="preserve"> </w:t>
      </w:r>
      <w:r w:rsidRPr="00B754F3">
        <w:rPr>
          <w:rFonts w:ascii="Palatino Linotype" w:eastAsia="Calibri" w:hAnsi="Palatino Linotype" w:cs="Tahoma"/>
          <w:bCs/>
          <w:sz w:val="22"/>
          <w:szCs w:val="22"/>
          <w:lang w:eastAsia="en-US"/>
        </w:rPr>
        <w:t>que el proceso de selección y designación de Consejeros Electorales de los Organismos Públicos Locales Electorales es atribución del Instituto Nacional Electoral</w:t>
      </w:r>
      <w:r w:rsidR="0079787C">
        <w:rPr>
          <w:rFonts w:ascii="Palatino Linotype" w:eastAsia="Calibri" w:hAnsi="Palatino Linotype" w:cs="Tahoma"/>
          <w:bCs/>
          <w:sz w:val="22"/>
          <w:szCs w:val="22"/>
          <w:lang w:eastAsia="en-US"/>
        </w:rPr>
        <w:t>;</w:t>
      </w:r>
      <w:r w:rsidRPr="00B754F3">
        <w:rPr>
          <w:rFonts w:ascii="Palatino Linotype" w:eastAsia="Calibri" w:hAnsi="Palatino Linotype" w:cs="Tahoma"/>
          <w:bCs/>
          <w:sz w:val="22"/>
          <w:szCs w:val="22"/>
          <w:lang w:eastAsia="en-US"/>
        </w:rPr>
        <w:t xml:space="preserve"> </w:t>
      </w:r>
      <w:r w:rsidR="001229C1" w:rsidRPr="00B754F3">
        <w:rPr>
          <w:rFonts w:ascii="Palatino Linotype" w:eastAsia="Calibri" w:hAnsi="Palatino Linotype" w:cs="Tahoma"/>
          <w:bCs/>
          <w:sz w:val="22"/>
          <w:szCs w:val="22"/>
          <w:lang w:eastAsia="en-US"/>
        </w:rPr>
        <w:t xml:space="preserve">sin embargo, las calificaciones obtenidas para ser seleccionada Consejera Electoral obran en una fuente de acceso público y se encuentra disponible para su consulta en el sitio electrónico siguiente: </w:t>
      </w:r>
      <w:hyperlink r:id="rId17" w:history="1">
        <w:r w:rsidR="001229C1" w:rsidRPr="00B754F3">
          <w:rPr>
            <w:rStyle w:val="Hipervnculo"/>
            <w:rFonts w:ascii="Palatino Linotype" w:eastAsia="Calibri" w:hAnsi="Palatino Linotype" w:cs="Tahoma"/>
            <w:bCs/>
            <w:sz w:val="22"/>
            <w:szCs w:val="22"/>
            <w:lang w:eastAsia="en-US"/>
          </w:rPr>
          <w:t>https://portalanterior.ine.mx/archivos2/s/OPL/pdf/Resultados/MEX_25_MUJERES.pdf</w:t>
        </w:r>
      </w:hyperlink>
      <w:r w:rsidR="001229C1" w:rsidRPr="00B754F3">
        <w:rPr>
          <w:rFonts w:ascii="Palatino Linotype" w:eastAsia="Calibri" w:hAnsi="Palatino Linotype" w:cs="Tahoma"/>
          <w:bCs/>
          <w:sz w:val="22"/>
          <w:szCs w:val="22"/>
          <w:lang w:eastAsia="en-US"/>
        </w:rPr>
        <w:t xml:space="preserve"> </w:t>
      </w:r>
    </w:p>
    <w:p w:rsidR="006E3C12" w:rsidRPr="00B754F3" w:rsidRDefault="006E3C12" w:rsidP="00EF7AFC">
      <w:pPr>
        <w:spacing w:line="360" w:lineRule="auto"/>
        <w:jc w:val="both"/>
        <w:rPr>
          <w:rFonts w:ascii="Palatino Linotype" w:eastAsia="Calibri" w:hAnsi="Palatino Linotype" w:cs="Tahoma"/>
          <w:bCs/>
          <w:sz w:val="22"/>
          <w:szCs w:val="22"/>
          <w:lang w:eastAsia="en-US"/>
        </w:rPr>
      </w:pPr>
    </w:p>
    <w:p w:rsidR="004B21AD" w:rsidRDefault="004B21AD" w:rsidP="004B21AD">
      <w:pPr>
        <w:pStyle w:val="Prrafodelista"/>
        <w:numPr>
          <w:ilvl w:val="0"/>
          <w:numId w:val="34"/>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Respecto del contenido de información 20.</w:t>
      </w:r>
    </w:p>
    <w:p w:rsidR="0079787C" w:rsidRPr="00A27042" w:rsidRDefault="0079787C" w:rsidP="00A27042">
      <w:p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Cs w:val="22"/>
          <w:lang w:eastAsia="en-US"/>
        </w:rPr>
        <w:t>(Fracción partidista en el Congreso del Estado que apoyo su designación.</w:t>
      </w:r>
      <w:r>
        <w:rPr>
          <w:rFonts w:ascii="Palatino Linotype" w:eastAsia="Calibri" w:hAnsi="Palatino Linotype" w:cs="Tahoma"/>
          <w:bCs/>
          <w:szCs w:val="22"/>
          <w:lang w:eastAsia="en-US"/>
        </w:rPr>
        <w:t>)</w:t>
      </w:r>
    </w:p>
    <w:p w:rsidR="0079787C" w:rsidRPr="00A27042" w:rsidRDefault="0079787C" w:rsidP="00A27042">
      <w:pPr>
        <w:spacing w:line="360" w:lineRule="auto"/>
        <w:jc w:val="both"/>
        <w:rPr>
          <w:rFonts w:ascii="Palatino Linotype" w:eastAsia="Calibri" w:hAnsi="Palatino Linotype" w:cs="Tahoma"/>
          <w:b/>
          <w:bCs/>
          <w:szCs w:val="22"/>
          <w:lang w:eastAsia="en-US"/>
        </w:rPr>
      </w:pP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4B21AD" w:rsidRPr="00B754F3" w:rsidRDefault="004B21AD"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lastRenderedPageBreak/>
        <w:t>La Consejera Electoral manif</w:t>
      </w:r>
      <w:r w:rsidR="00202D6B">
        <w:rPr>
          <w:rFonts w:ascii="Palatino Linotype" w:eastAsia="Calibri" w:hAnsi="Palatino Linotype" w:cs="Tahoma"/>
          <w:bCs/>
          <w:sz w:val="22"/>
          <w:szCs w:val="22"/>
          <w:lang w:eastAsia="en-US"/>
        </w:rPr>
        <w:t>estó</w:t>
      </w:r>
      <w:r w:rsidRPr="00B754F3">
        <w:rPr>
          <w:rFonts w:ascii="Palatino Linotype" w:eastAsia="Calibri" w:hAnsi="Palatino Linotype" w:cs="Tahoma"/>
          <w:bCs/>
          <w:sz w:val="22"/>
          <w:szCs w:val="22"/>
          <w:lang w:eastAsia="en-US"/>
        </w:rPr>
        <w:t xml:space="preserve"> que ninguna fracción partidista de la Legislatura del Estado de México apoyó su designación, ya que el procedimiento para su designación se sujetó a lo preceptuado en el artículo 101 de la Ley General de Instituciones y Procedimientos Electorales, en el que solo interviene el Instituto Nacional Electoral.</w:t>
      </w: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D24EBA" w:rsidRPr="00B754F3" w:rsidRDefault="00D24EBA" w:rsidP="00D24EBA">
      <w:pPr>
        <w:numPr>
          <w:ilvl w:val="0"/>
          <w:numId w:val="34"/>
        </w:numPr>
        <w:spacing w:line="360" w:lineRule="auto"/>
        <w:jc w:val="both"/>
        <w:rPr>
          <w:rFonts w:ascii="Palatino Linotype" w:eastAsia="Calibri" w:hAnsi="Palatino Linotype" w:cs="Tahoma"/>
          <w:b/>
          <w:bCs/>
          <w:sz w:val="22"/>
          <w:szCs w:val="22"/>
          <w:lang w:eastAsia="en-US"/>
        </w:rPr>
      </w:pPr>
      <w:r w:rsidRPr="00B754F3">
        <w:rPr>
          <w:rFonts w:ascii="Palatino Linotype" w:eastAsia="Calibri" w:hAnsi="Palatino Linotype" w:cs="Tahoma"/>
          <w:b/>
          <w:bCs/>
          <w:sz w:val="22"/>
          <w:szCs w:val="22"/>
          <w:lang w:eastAsia="en-US"/>
        </w:rPr>
        <w:t>Respecto al contenido de información 21.</w:t>
      </w:r>
    </w:p>
    <w:p w:rsidR="00202D6B" w:rsidRPr="00A27042" w:rsidRDefault="00202D6B" w:rsidP="00A27042">
      <w:p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 w:val="22"/>
          <w:szCs w:val="22"/>
          <w:lang w:eastAsia="en-US"/>
        </w:rPr>
        <w:t>(</w:t>
      </w:r>
      <w:r w:rsidRPr="00A27042">
        <w:rPr>
          <w:rFonts w:ascii="Palatino Linotype" w:eastAsia="Calibri" w:hAnsi="Palatino Linotype" w:cs="Tahoma"/>
          <w:bCs/>
          <w:szCs w:val="22"/>
          <w:lang w:eastAsia="en-US"/>
        </w:rPr>
        <w:t>Número de votos particulares que ha emitido durante su cargo como Consejera Electoral.)</w:t>
      </w:r>
    </w:p>
    <w:p w:rsidR="006E3C12" w:rsidRPr="00B754F3" w:rsidRDefault="006E3C12" w:rsidP="00EF7AFC">
      <w:pPr>
        <w:spacing w:line="360" w:lineRule="auto"/>
        <w:jc w:val="both"/>
        <w:rPr>
          <w:rFonts w:ascii="Palatino Linotype" w:eastAsia="Calibri" w:hAnsi="Palatino Linotype" w:cs="Tahoma"/>
          <w:bCs/>
          <w:sz w:val="22"/>
          <w:szCs w:val="22"/>
          <w:lang w:eastAsia="en-US"/>
        </w:rPr>
      </w:pPr>
    </w:p>
    <w:p w:rsidR="006E3C12" w:rsidRPr="00B754F3" w:rsidRDefault="00403F22" w:rsidP="00EF7AF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Se i</w:t>
      </w:r>
      <w:r w:rsidRPr="00B754F3">
        <w:rPr>
          <w:rFonts w:ascii="Palatino Linotype" w:eastAsia="Calibri" w:hAnsi="Palatino Linotype" w:cs="Tahoma"/>
          <w:bCs/>
          <w:sz w:val="22"/>
          <w:szCs w:val="22"/>
          <w:lang w:eastAsia="en-US"/>
        </w:rPr>
        <w:t>nform</w:t>
      </w:r>
      <w:r>
        <w:rPr>
          <w:rFonts w:ascii="Palatino Linotype" w:eastAsia="Calibri" w:hAnsi="Palatino Linotype" w:cs="Tahoma"/>
          <w:bCs/>
          <w:sz w:val="22"/>
          <w:szCs w:val="22"/>
          <w:lang w:eastAsia="en-US"/>
        </w:rPr>
        <w:t>ó</w:t>
      </w:r>
      <w:r w:rsidRPr="00B754F3">
        <w:rPr>
          <w:rFonts w:ascii="Palatino Linotype" w:eastAsia="Calibri" w:hAnsi="Palatino Linotype" w:cs="Tahoma"/>
          <w:bCs/>
          <w:sz w:val="22"/>
          <w:szCs w:val="22"/>
          <w:lang w:eastAsia="en-US"/>
        </w:rPr>
        <w:t xml:space="preserve"> </w:t>
      </w:r>
      <w:r w:rsidR="00D24EBA" w:rsidRPr="00B754F3">
        <w:rPr>
          <w:rFonts w:ascii="Palatino Linotype" w:eastAsia="Calibri" w:hAnsi="Palatino Linotype" w:cs="Tahoma"/>
          <w:bCs/>
          <w:sz w:val="22"/>
          <w:szCs w:val="22"/>
          <w:lang w:eastAsia="en-US"/>
        </w:rPr>
        <w:t xml:space="preserve">que en los archivos de la Secretaría Ejecutiva obran dos acuerdos donde la Consejera Electoral emitió el mismo número de votos particulares en lo que va de su encargo, mismos que pueden consultarse en los vínculos electrónicos siguientes: </w:t>
      </w:r>
    </w:p>
    <w:p w:rsidR="006E3C12" w:rsidRPr="00B754F3" w:rsidRDefault="006E3C12" w:rsidP="00EF7AFC">
      <w:pPr>
        <w:spacing w:line="360" w:lineRule="auto"/>
        <w:jc w:val="both"/>
        <w:rPr>
          <w:rFonts w:ascii="Palatino Linotype" w:eastAsia="Calibri" w:hAnsi="Palatino Linotype" w:cs="Tahoma"/>
          <w:bCs/>
          <w:sz w:val="22"/>
          <w:szCs w:val="22"/>
          <w:lang w:eastAsia="en-US"/>
        </w:rPr>
      </w:pPr>
    </w:p>
    <w:p w:rsidR="00D24EBA" w:rsidRPr="00B754F3" w:rsidRDefault="0019040D" w:rsidP="00D24EBA">
      <w:pPr>
        <w:spacing w:line="360" w:lineRule="auto"/>
        <w:jc w:val="both"/>
        <w:rPr>
          <w:rFonts w:ascii="Palatino Linotype" w:eastAsia="Calibri" w:hAnsi="Palatino Linotype" w:cs="Tahoma"/>
          <w:bCs/>
          <w:sz w:val="22"/>
          <w:szCs w:val="22"/>
          <w:lang w:eastAsia="en-US"/>
        </w:rPr>
      </w:pPr>
      <w:hyperlink r:id="rId18" w:history="1">
        <w:r w:rsidR="00D24EBA" w:rsidRPr="00B754F3">
          <w:rPr>
            <w:rStyle w:val="Hipervnculo"/>
            <w:rFonts w:ascii="Palatino Linotype" w:eastAsia="Calibri" w:hAnsi="Palatino Linotype" w:cs="Tahoma"/>
            <w:bCs/>
            <w:sz w:val="22"/>
            <w:szCs w:val="22"/>
            <w:lang w:eastAsia="en-US"/>
          </w:rPr>
          <w:t>http://www.ieem.org.mx/consejo_general/cg/2017/acu_17/a105_17.pdf</w:t>
        </w:r>
      </w:hyperlink>
      <w:r w:rsidR="00D24EBA" w:rsidRPr="00B754F3">
        <w:rPr>
          <w:rFonts w:ascii="Palatino Linotype" w:eastAsia="Calibri" w:hAnsi="Palatino Linotype" w:cs="Tahoma"/>
          <w:bCs/>
          <w:sz w:val="22"/>
          <w:szCs w:val="22"/>
          <w:lang w:eastAsia="en-US"/>
        </w:rPr>
        <w:t xml:space="preserve"> </w:t>
      </w:r>
    </w:p>
    <w:p w:rsidR="00D24EBA" w:rsidRPr="00B754F3" w:rsidRDefault="0019040D" w:rsidP="00D24EBA">
      <w:pPr>
        <w:spacing w:line="360" w:lineRule="auto"/>
        <w:jc w:val="both"/>
        <w:rPr>
          <w:rFonts w:ascii="Palatino Linotype" w:eastAsia="Calibri" w:hAnsi="Palatino Linotype" w:cs="Tahoma"/>
          <w:bCs/>
          <w:sz w:val="22"/>
          <w:szCs w:val="22"/>
          <w:lang w:eastAsia="en-US"/>
        </w:rPr>
      </w:pPr>
      <w:hyperlink r:id="rId19" w:history="1">
        <w:r w:rsidR="00D24EBA" w:rsidRPr="00B754F3">
          <w:rPr>
            <w:rStyle w:val="Hipervnculo"/>
            <w:rFonts w:ascii="Palatino Linotype" w:eastAsia="Calibri" w:hAnsi="Palatino Linotype" w:cs="Tahoma"/>
            <w:bCs/>
            <w:sz w:val="22"/>
            <w:szCs w:val="22"/>
            <w:lang w:eastAsia="en-US"/>
          </w:rPr>
          <w:t>http://www.ieem.org.mx/consejo_general/cg/2017/acu_17/a123_17.pdf</w:t>
        </w:r>
      </w:hyperlink>
      <w:r w:rsidR="00D24EBA" w:rsidRPr="00B754F3">
        <w:rPr>
          <w:rFonts w:ascii="Palatino Linotype" w:eastAsia="Calibri" w:hAnsi="Palatino Linotype" w:cs="Tahoma"/>
          <w:bCs/>
          <w:sz w:val="22"/>
          <w:szCs w:val="22"/>
          <w:lang w:eastAsia="en-US"/>
        </w:rPr>
        <w:t xml:space="preserve"> </w:t>
      </w:r>
    </w:p>
    <w:p w:rsidR="006E3C12" w:rsidRPr="00B754F3" w:rsidRDefault="006E3C12" w:rsidP="00EF7AFC">
      <w:pPr>
        <w:spacing w:line="360" w:lineRule="auto"/>
        <w:jc w:val="both"/>
        <w:rPr>
          <w:rFonts w:ascii="Palatino Linotype" w:eastAsia="Calibri" w:hAnsi="Palatino Linotype" w:cs="Tahoma"/>
          <w:bCs/>
          <w:sz w:val="22"/>
          <w:szCs w:val="22"/>
          <w:lang w:eastAsia="en-US"/>
        </w:rPr>
      </w:pPr>
    </w:p>
    <w:p w:rsidR="00633648" w:rsidRPr="00B754F3" w:rsidRDefault="00CD4476"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Empero, i</w:t>
      </w:r>
      <w:r w:rsidR="00905961" w:rsidRPr="00B754F3">
        <w:rPr>
          <w:rFonts w:ascii="Palatino Linotype" w:eastAsia="Calibri" w:hAnsi="Palatino Linotype" w:cs="Tahoma"/>
          <w:bCs/>
          <w:sz w:val="22"/>
          <w:szCs w:val="22"/>
          <w:lang w:eastAsia="en-US"/>
        </w:rPr>
        <w:t>nconforme con la respuesta, el Particular presentó un recurso de revisión ante este Instituto, por virtud del cual manifestó como agravio</w:t>
      </w:r>
      <w:r w:rsidRPr="00B754F3">
        <w:rPr>
          <w:rFonts w:ascii="Palatino Linotype" w:eastAsia="Calibri" w:hAnsi="Palatino Linotype" w:cs="Tahoma"/>
          <w:bCs/>
          <w:sz w:val="22"/>
          <w:szCs w:val="22"/>
          <w:lang w:eastAsia="en-US"/>
        </w:rPr>
        <w:t>s</w:t>
      </w:r>
      <w:r w:rsidR="00905961" w:rsidRPr="00B754F3">
        <w:rPr>
          <w:rFonts w:ascii="Palatino Linotype" w:eastAsia="Calibri" w:hAnsi="Palatino Linotype" w:cs="Tahoma"/>
          <w:bCs/>
          <w:sz w:val="22"/>
          <w:szCs w:val="22"/>
          <w:lang w:eastAsia="en-US"/>
        </w:rPr>
        <w:t xml:space="preserve"> la negativa </w:t>
      </w:r>
      <w:r w:rsidR="009109B0" w:rsidRPr="00B754F3">
        <w:rPr>
          <w:rFonts w:ascii="Palatino Linotype" w:eastAsia="Calibri" w:hAnsi="Palatino Linotype" w:cs="Tahoma"/>
          <w:bCs/>
          <w:sz w:val="22"/>
          <w:szCs w:val="22"/>
          <w:lang w:eastAsia="en-US"/>
        </w:rPr>
        <w:t xml:space="preserve">del Sujeto Obligado </w:t>
      </w:r>
      <w:r w:rsidR="00905961" w:rsidRPr="00B754F3">
        <w:rPr>
          <w:rFonts w:ascii="Palatino Linotype" w:eastAsia="Calibri" w:hAnsi="Palatino Linotype" w:cs="Tahoma"/>
          <w:bCs/>
          <w:sz w:val="22"/>
          <w:szCs w:val="22"/>
          <w:lang w:eastAsia="en-US"/>
        </w:rPr>
        <w:t>a proporcionar la información solicitada y la falta de fundamentación y exhaustividad en la respuesta.</w:t>
      </w:r>
    </w:p>
    <w:p w:rsidR="00385536" w:rsidRPr="00B754F3" w:rsidRDefault="00385536" w:rsidP="00EF7AFC">
      <w:pPr>
        <w:spacing w:line="360" w:lineRule="auto"/>
        <w:jc w:val="both"/>
        <w:rPr>
          <w:rFonts w:ascii="Palatino Linotype" w:eastAsia="Calibri" w:hAnsi="Palatino Linotype" w:cs="Tahoma"/>
          <w:bCs/>
          <w:sz w:val="22"/>
          <w:szCs w:val="22"/>
          <w:lang w:eastAsia="en-US"/>
        </w:rPr>
      </w:pPr>
    </w:p>
    <w:p w:rsidR="00385536" w:rsidRPr="00B754F3" w:rsidRDefault="00385536"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Con la finalidad de demostrar lo anterior, el </w:t>
      </w:r>
      <w:r w:rsidR="00DD4D0B">
        <w:rPr>
          <w:rFonts w:ascii="Palatino Linotype" w:eastAsia="Calibri" w:hAnsi="Palatino Linotype" w:cs="Tahoma"/>
          <w:bCs/>
          <w:sz w:val="22"/>
          <w:szCs w:val="22"/>
          <w:lang w:eastAsia="en-US"/>
        </w:rPr>
        <w:t>P</w:t>
      </w:r>
      <w:r w:rsidRPr="00B754F3">
        <w:rPr>
          <w:rFonts w:ascii="Palatino Linotype" w:eastAsia="Calibri" w:hAnsi="Palatino Linotype" w:cs="Tahoma"/>
          <w:bCs/>
          <w:sz w:val="22"/>
          <w:szCs w:val="22"/>
          <w:lang w:eastAsia="en-US"/>
        </w:rPr>
        <w:t xml:space="preserve">articular </w:t>
      </w:r>
      <w:r w:rsidR="00333D3D" w:rsidRPr="00B754F3">
        <w:rPr>
          <w:rFonts w:ascii="Palatino Linotype" w:eastAsia="Calibri" w:hAnsi="Palatino Linotype" w:cs="Tahoma"/>
          <w:bCs/>
          <w:sz w:val="22"/>
          <w:szCs w:val="22"/>
          <w:lang w:eastAsia="en-US"/>
        </w:rPr>
        <w:t>refi</w:t>
      </w:r>
      <w:r w:rsidR="00333D3D">
        <w:rPr>
          <w:rFonts w:ascii="Palatino Linotype" w:eastAsia="Calibri" w:hAnsi="Palatino Linotype" w:cs="Tahoma"/>
          <w:bCs/>
          <w:sz w:val="22"/>
          <w:szCs w:val="22"/>
          <w:lang w:eastAsia="en-US"/>
        </w:rPr>
        <w:t>rió</w:t>
      </w:r>
      <w:r w:rsidR="00333D3D" w:rsidRPr="00B754F3">
        <w:rPr>
          <w:rFonts w:ascii="Palatino Linotype" w:eastAsia="Calibri" w:hAnsi="Palatino Linotype" w:cs="Tahoma"/>
          <w:bCs/>
          <w:sz w:val="22"/>
          <w:szCs w:val="22"/>
          <w:lang w:eastAsia="en-US"/>
        </w:rPr>
        <w:t xml:space="preserve"> </w:t>
      </w:r>
      <w:r w:rsidRPr="00B754F3">
        <w:rPr>
          <w:rFonts w:ascii="Palatino Linotype" w:eastAsia="Calibri" w:hAnsi="Palatino Linotype" w:cs="Tahoma"/>
          <w:bCs/>
          <w:sz w:val="22"/>
          <w:szCs w:val="22"/>
          <w:lang w:eastAsia="en-US"/>
        </w:rPr>
        <w:t xml:space="preserve">que los oficios que le fueron proporcionados sólo hacen referencia </w:t>
      </w:r>
      <w:r w:rsidR="009109B0" w:rsidRPr="00B754F3">
        <w:rPr>
          <w:rFonts w:ascii="Palatino Linotype" w:eastAsia="Calibri" w:hAnsi="Palatino Linotype" w:cs="Tahoma"/>
          <w:bCs/>
          <w:sz w:val="22"/>
          <w:szCs w:val="22"/>
          <w:lang w:eastAsia="en-US"/>
        </w:rPr>
        <w:t>a sitios electrónicos oficiales donde “se puede” verificar la información, pero esta no es proporcionada, tal es el caso de las calificaciones requeridas, ya que omiten mencionarlas bajo el argumento de que es información confidencial sin fundar y motivar su dicho.</w:t>
      </w:r>
    </w:p>
    <w:p w:rsidR="009109B0" w:rsidRPr="00B754F3" w:rsidRDefault="009109B0"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lastRenderedPageBreak/>
        <w:t>Así las cosas, una vez admitido y notificado el presente recurso de revisión a</w:t>
      </w:r>
      <w:r w:rsidR="0058349F" w:rsidRPr="00B754F3">
        <w:rPr>
          <w:rFonts w:ascii="Palatino Linotype" w:eastAsia="Calibri" w:hAnsi="Palatino Linotype" w:cs="Tahoma"/>
          <w:bCs/>
          <w:sz w:val="22"/>
          <w:szCs w:val="22"/>
          <w:lang w:eastAsia="en-US"/>
        </w:rPr>
        <w:t xml:space="preserve"> </w:t>
      </w:r>
      <w:r w:rsidRPr="00B754F3">
        <w:rPr>
          <w:rFonts w:ascii="Palatino Linotype" w:eastAsia="Calibri" w:hAnsi="Palatino Linotype" w:cs="Tahoma"/>
          <w:bCs/>
          <w:sz w:val="22"/>
          <w:szCs w:val="22"/>
          <w:lang w:eastAsia="en-US"/>
        </w:rPr>
        <w:t xml:space="preserve">las partes, </w:t>
      </w:r>
      <w:r w:rsidR="0058349F" w:rsidRPr="00B754F3">
        <w:rPr>
          <w:rFonts w:ascii="Palatino Linotype" w:eastAsia="Calibri" w:hAnsi="Palatino Linotype" w:cs="Tahoma"/>
          <w:bCs/>
          <w:sz w:val="22"/>
          <w:szCs w:val="22"/>
          <w:lang w:eastAsia="en-US"/>
        </w:rPr>
        <w:t>el Instituto Electoral del Estado de México, en uso de su derecho, manifestó los alegatos siguientes:</w:t>
      </w:r>
    </w:p>
    <w:p w:rsidR="0058349F" w:rsidRPr="00B754F3" w:rsidRDefault="0058349F" w:rsidP="00EF7AFC">
      <w:pPr>
        <w:spacing w:line="360" w:lineRule="auto"/>
        <w:jc w:val="both"/>
        <w:rPr>
          <w:rFonts w:ascii="Palatino Linotype" w:eastAsia="Calibri" w:hAnsi="Palatino Linotype" w:cs="Tahoma"/>
          <w:bCs/>
          <w:sz w:val="22"/>
          <w:szCs w:val="22"/>
          <w:lang w:eastAsia="en-US"/>
        </w:rPr>
      </w:pPr>
    </w:p>
    <w:p w:rsidR="0058349F" w:rsidRPr="00B754F3" w:rsidRDefault="005D06AB" w:rsidP="005D06AB">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Que el ahora recurrente sólo se inconforma contra la respuesta proporcionada al punto de su solicitud de información relativo a las calificaciones académicas de la Consejera Electoral, Doctora María Guadalupe González </w:t>
      </w:r>
      <w:proofErr w:type="spellStart"/>
      <w:r w:rsidRPr="00B754F3">
        <w:rPr>
          <w:rFonts w:ascii="Palatino Linotype" w:eastAsia="Calibri" w:hAnsi="Palatino Linotype" w:cs="Tahoma"/>
          <w:bCs/>
          <w:szCs w:val="22"/>
          <w:lang w:eastAsia="en-US"/>
        </w:rPr>
        <w:t>Jordan</w:t>
      </w:r>
      <w:proofErr w:type="spellEnd"/>
      <w:r w:rsidRPr="00B754F3">
        <w:rPr>
          <w:rFonts w:ascii="Palatino Linotype" w:eastAsia="Calibri" w:hAnsi="Palatino Linotype" w:cs="Tahoma"/>
          <w:bCs/>
          <w:szCs w:val="22"/>
          <w:lang w:eastAsia="en-US"/>
        </w:rPr>
        <w:t>, toda vez que la única alusión específica que realiza se refiere a dichas calificaciones, sin mencionar algún otro punto o aspecto de la respuesta que le cause perjuicio, ni en el apartado en el cual constan sus supuestas razones o motivos de inconformidad, ni en cualquier otra sección del recurso de revisión.</w:t>
      </w:r>
    </w:p>
    <w:p w:rsidR="005D06AB" w:rsidRPr="00B754F3" w:rsidRDefault="005D06AB" w:rsidP="005D06AB">
      <w:pPr>
        <w:pStyle w:val="Prrafodelista"/>
        <w:spacing w:line="360" w:lineRule="auto"/>
        <w:jc w:val="both"/>
        <w:rPr>
          <w:rFonts w:ascii="Palatino Linotype" w:eastAsia="Calibri" w:hAnsi="Palatino Linotype" w:cs="Tahoma"/>
          <w:bCs/>
          <w:szCs w:val="22"/>
          <w:lang w:eastAsia="en-US"/>
        </w:rPr>
      </w:pPr>
    </w:p>
    <w:p w:rsidR="005D06AB" w:rsidRPr="00B754F3" w:rsidRDefault="001C748A" w:rsidP="005D06AB">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Que los demás puntos de la respuesta no deben ser materia de análisis para el Pleno de este Instituto, </w:t>
      </w:r>
      <w:proofErr w:type="gramStart"/>
      <w:r w:rsidRPr="00B754F3">
        <w:rPr>
          <w:rFonts w:ascii="Palatino Linotype" w:eastAsia="Calibri" w:hAnsi="Palatino Linotype" w:cs="Tahoma"/>
          <w:bCs/>
          <w:szCs w:val="22"/>
          <w:lang w:eastAsia="en-US"/>
        </w:rPr>
        <w:t>ya que</w:t>
      </w:r>
      <w:proofErr w:type="gramEnd"/>
      <w:r w:rsidRPr="00B754F3">
        <w:rPr>
          <w:rFonts w:ascii="Palatino Linotype" w:eastAsia="Calibri" w:hAnsi="Palatino Linotype" w:cs="Tahoma"/>
          <w:bCs/>
          <w:szCs w:val="22"/>
          <w:lang w:eastAsia="en-US"/>
        </w:rPr>
        <w:t xml:space="preserve"> si bien la Ley en la materia prevé la suplencia de la queja en favor de los recurrentes, lo cierto es que la misma norma prohíbe cambiar los hechos expuestos por las partes.</w:t>
      </w:r>
    </w:p>
    <w:p w:rsidR="001C748A" w:rsidRPr="00B754F3" w:rsidRDefault="001C748A" w:rsidP="001C748A">
      <w:pPr>
        <w:pStyle w:val="Prrafodelista"/>
        <w:rPr>
          <w:rFonts w:ascii="Palatino Linotype" w:eastAsia="Calibri" w:hAnsi="Palatino Linotype" w:cs="Tahoma"/>
          <w:bCs/>
          <w:szCs w:val="22"/>
          <w:lang w:eastAsia="en-US"/>
        </w:rPr>
      </w:pPr>
    </w:p>
    <w:p w:rsidR="001C748A" w:rsidRPr="00B754F3" w:rsidRDefault="00852281" w:rsidP="00852281">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Que plantear los hechos específicos en que se basa la impugnación reviste una importancia especial, porque además de que al cumplirla se da a conocer al órgano resolutor la causa petend</w:t>
      </w:r>
      <w:r w:rsidR="00333D3D">
        <w:rPr>
          <w:rFonts w:ascii="Palatino Linotype" w:eastAsia="Calibri" w:hAnsi="Palatino Linotype" w:cs="Tahoma"/>
          <w:bCs/>
          <w:szCs w:val="22"/>
          <w:lang w:eastAsia="en-US"/>
        </w:rPr>
        <w:t>i</w:t>
      </w:r>
      <w:r w:rsidRPr="00B754F3">
        <w:rPr>
          <w:rFonts w:ascii="Palatino Linotype" w:eastAsia="Calibri" w:hAnsi="Palatino Linotype" w:cs="Tahoma"/>
          <w:bCs/>
          <w:szCs w:val="22"/>
          <w:lang w:eastAsia="en-US"/>
        </w:rPr>
        <w:t xml:space="preserve"> del accionante, </w:t>
      </w:r>
      <w:r w:rsidR="00333D3D">
        <w:rPr>
          <w:rFonts w:ascii="Palatino Linotype" w:eastAsia="Calibri" w:hAnsi="Palatino Linotype" w:cs="Tahoma"/>
          <w:bCs/>
          <w:szCs w:val="22"/>
          <w:lang w:eastAsia="en-US"/>
        </w:rPr>
        <w:t xml:space="preserve">lo que </w:t>
      </w:r>
      <w:r w:rsidRPr="00B754F3">
        <w:rPr>
          <w:rFonts w:ascii="Palatino Linotype" w:eastAsia="Calibri" w:hAnsi="Palatino Linotype" w:cs="Tahoma"/>
          <w:bCs/>
          <w:szCs w:val="22"/>
          <w:lang w:eastAsia="en-US"/>
        </w:rPr>
        <w:t>permite a quien figura como su contraparte</w:t>
      </w:r>
      <w:r w:rsidR="00333D3D">
        <w:rPr>
          <w:rFonts w:ascii="Palatino Linotype" w:eastAsia="Calibri" w:hAnsi="Palatino Linotype" w:cs="Tahoma"/>
          <w:bCs/>
          <w:szCs w:val="22"/>
          <w:lang w:eastAsia="en-US"/>
        </w:rPr>
        <w:t>;</w:t>
      </w:r>
      <w:r w:rsidRPr="00B754F3">
        <w:rPr>
          <w:rFonts w:ascii="Palatino Linotype" w:eastAsia="Calibri" w:hAnsi="Palatino Linotype" w:cs="Tahoma"/>
          <w:bCs/>
          <w:szCs w:val="22"/>
          <w:lang w:eastAsia="en-US"/>
        </w:rPr>
        <w:t xml:space="preserve"> es decir, al Sujeto Obligado, que acuda, exponga y pruebe lo que convenga a sus pretensiones, exigencia que tutela expresamente el propio artículo 181, párrafo cuarto de la Ley de Transparencia del Estado.</w:t>
      </w:r>
    </w:p>
    <w:p w:rsidR="00852281" w:rsidRPr="00B754F3" w:rsidRDefault="00852281" w:rsidP="00852281">
      <w:pPr>
        <w:pStyle w:val="Prrafodelista"/>
        <w:rPr>
          <w:rFonts w:ascii="Palatino Linotype" w:eastAsia="Calibri" w:hAnsi="Palatino Linotype" w:cs="Tahoma"/>
          <w:bCs/>
          <w:szCs w:val="22"/>
          <w:lang w:eastAsia="en-US"/>
        </w:rPr>
      </w:pPr>
    </w:p>
    <w:p w:rsidR="00852281" w:rsidRPr="00B754F3" w:rsidRDefault="00852281" w:rsidP="00852281">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Que ante la omisión del actor de narrar los eventos en que descansan sus pretensiones, podría ocasionarse que el Pleno del INFOEM abordara el examen de hechos no aducidos, los cuales no podrían ser combatidos y refutados por el Sujeto Obligado, lo </w:t>
      </w:r>
      <w:r w:rsidRPr="00B754F3">
        <w:rPr>
          <w:rFonts w:ascii="Palatino Linotype" w:eastAsia="Calibri" w:hAnsi="Palatino Linotype" w:cs="Tahoma"/>
          <w:bCs/>
          <w:szCs w:val="22"/>
          <w:lang w:eastAsia="en-US"/>
        </w:rPr>
        <w:lastRenderedPageBreak/>
        <w:t>que implicaría además el dictado de una resolución que infringiría en forma abierta el principio de congruencia, rector del pronunciamiento de todo fallo jurisdiccional.</w:t>
      </w:r>
    </w:p>
    <w:p w:rsidR="00852281" w:rsidRPr="00B754F3" w:rsidRDefault="00852281" w:rsidP="00852281">
      <w:pPr>
        <w:pStyle w:val="Prrafodelista"/>
        <w:rPr>
          <w:rFonts w:ascii="Palatino Linotype" w:eastAsia="Calibri" w:hAnsi="Palatino Linotype" w:cs="Tahoma"/>
          <w:bCs/>
          <w:szCs w:val="22"/>
          <w:lang w:eastAsia="en-US"/>
        </w:rPr>
      </w:pPr>
    </w:p>
    <w:p w:rsidR="00852281" w:rsidRPr="00B754F3" w:rsidRDefault="00CB0F5C" w:rsidP="00CB0F5C">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Que en ningún momento se remitió al solicitante a página electrónica alguna en la cual se encontrarán publicadas las calificaciones obtenidas en los estudios de licenciatura, maestría y doctorado, mucho menos a páginas o sitios de Internet de Instituciones educativas.</w:t>
      </w:r>
    </w:p>
    <w:p w:rsidR="00CB0F5C" w:rsidRPr="00B754F3" w:rsidRDefault="00CB0F5C" w:rsidP="00CB0F5C">
      <w:pPr>
        <w:pStyle w:val="Prrafodelista"/>
        <w:rPr>
          <w:rFonts w:ascii="Palatino Linotype" w:eastAsia="Calibri" w:hAnsi="Palatino Linotype" w:cs="Tahoma"/>
          <w:bCs/>
          <w:szCs w:val="22"/>
          <w:lang w:eastAsia="en-US"/>
        </w:rPr>
      </w:pPr>
    </w:p>
    <w:p w:rsidR="00CB0F5C" w:rsidRPr="00B754F3" w:rsidRDefault="00CB0F5C" w:rsidP="00CB0F5C">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Que los oficios emitidos por las áreas del </w:t>
      </w:r>
      <w:r w:rsidR="00333D3D">
        <w:rPr>
          <w:rFonts w:ascii="Palatino Linotype" w:eastAsia="Calibri" w:hAnsi="Palatino Linotype" w:cs="Tahoma"/>
          <w:bCs/>
          <w:szCs w:val="22"/>
          <w:lang w:eastAsia="en-US"/>
        </w:rPr>
        <w:t>Instituto Electoral del Estado de México</w:t>
      </w:r>
      <w:r w:rsidR="00333D3D" w:rsidRPr="00B754F3">
        <w:rPr>
          <w:rFonts w:ascii="Palatino Linotype" w:eastAsia="Calibri" w:hAnsi="Palatino Linotype" w:cs="Tahoma"/>
          <w:bCs/>
          <w:szCs w:val="22"/>
          <w:lang w:eastAsia="en-US"/>
        </w:rPr>
        <w:t xml:space="preserve"> </w:t>
      </w:r>
      <w:r w:rsidRPr="00B754F3">
        <w:rPr>
          <w:rFonts w:ascii="Palatino Linotype" w:eastAsia="Calibri" w:hAnsi="Palatino Linotype" w:cs="Tahoma"/>
          <w:bCs/>
          <w:szCs w:val="22"/>
          <w:lang w:eastAsia="en-US"/>
        </w:rPr>
        <w:t xml:space="preserve">para dar atención a la solicitud de </w:t>
      </w:r>
      <w:proofErr w:type="gramStart"/>
      <w:r w:rsidRPr="00B754F3">
        <w:rPr>
          <w:rFonts w:ascii="Palatino Linotype" w:eastAsia="Calibri" w:hAnsi="Palatino Linotype" w:cs="Tahoma"/>
          <w:bCs/>
          <w:szCs w:val="22"/>
          <w:lang w:eastAsia="en-US"/>
        </w:rPr>
        <w:t>información,</w:t>
      </w:r>
      <w:proofErr w:type="gramEnd"/>
      <w:r w:rsidRPr="00B754F3">
        <w:rPr>
          <w:rFonts w:ascii="Palatino Linotype" w:eastAsia="Calibri" w:hAnsi="Palatino Linotype" w:cs="Tahoma"/>
          <w:bCs/>
          <w:szCs w:val="22"/>
          <w:lang w:eastAsia="en-US"/>
        </w:rPr>
        <w:t xml:space="preserve"> cumplen con los requisitos de fundamentación y motivación establecidos en el artículo 16, párrafo primero de la Constitución General, el cual señala que nadie puede ser molestado en su persona, familia, domicilio, papeles o posesiones, sino en virtud de mandamiento escrito de la autoridad competente, que funde y motive la causa legal del procedimiento.</w:t>
      </w:r>
    </w:p>
    <w:p w:rsidR="00CB0F5C" w:rsidRPr="00B754F3" w:rsidRDefault="00CB0F5C" w:rsidP="00CB0F5C">
      <w:pPr>
        <w:pStyle w:val="Prrafodelista"/>
        <w:rPr>
          <w:rFonts w:ascii="Palatino Linotype" w:eastAsia="Calibri" w:hAnsi="Palatino Linotype" w:cs="Tahoma"/>
          <w:bCs/>
          <w:szCs w:val="22"/>
          <w:lang w:eastAsia="en-US"/>
        </w:rPr>
      </w:pPr>
    </w:p>
    <w:p w:rsidR="00CB0F5C" w:rsidRPr="00B754F3" w:rsidRDefault="00CB0F5C" w:rsidP="00CB0F5C">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Que se citaron los artículos 116, base IV, inciso c), numeral 2° de la Constitución General; 100, numeral 1 de la LGIPE, 11 , párrafo primero de la Constitución local y 176, fracción I del Código Electoral, conforme a los cuales se indicó que la designación de la Consejera, Doctora María Guadalupe González </w:t>
      </w:r>
      <w:proofErr w:type="spellStart"/>
      <w:r w:rsidRPr="00B754F3">
        <w:rPr>
          <w:rFonts w:ascii="Palatino Linotype" w:eastAsia="Calibri" w:hAnsi="Palatino Linotype" w:cs="Tahoma"/>
          <w:bCs/>
          <w:szCs w:val="22"/>
          <w:lang w:eastAsia="en-US"/>
        </w:rPr>
        <w:t>Jordan</w:t>
      </w:r>
      <w:proofErr w:type="spellEnd"/>
      <w:r w:rsidRPr="00B754F3">
        <w:rPr>
          <w:rFonts w:ascii="Palatino Linotype" w:eastAsia="Calibri" w:hAnsi="Palatino Linotype" w:cs="Tahoma"/>
          <w:bCs/>
          <w:szCs w:val="22"/>
          <w:lang w:eastAsia="en-US"/>
        </w:rPr>
        <w:t xml:space="preserve">, correspondió al Consejo General del Instituto Nacional Electoral, por lo que la información relativa a las calificaciones con las que dicha Consejera </w:t>
      </w:r>
      <w:r w:rsidRPr="00B754F3">
        <w:rPr>
          <w:rFonts w:ascii="Palatino Linotype" w:eastAsia="Calibri" w:hAnsi="Palatino Linotype" w:cs="Tahoma"/>
          <w:b/>
          <w:bCs/>
          <w:szCs w:val="22"/>
          <w:lang w:eastAsia="en-US"/>
        </w:rPr>
        <w:t>acreditó la licenciatura y obtuvo los grados de maestría y doctorado, no obra en los archivos del IEEM, toda vez que no se trata de actos que deban ser documentados derivado de facultades, competencias o funciones encomendadas constitucional y legalmente a este organismo público local electoral.</w:t>
      </w:r>
    </w:p>
    <w:p w:rsidR="00CB0F5C" w:rsidRPr="00B754F3" w:rsidRDefault="00CB0F5C" w:rsidP="00CB0F5C">
      <w:pPr>
        <w:pStyle w:val="Prrafodelista"/>
        <w:rPr>
          <w:rFonts w:ascii="Palatino Linotype" w:eastAsia="Calibri" w:hAnsi="Palatino Linotype" w:cs="Tahoma"/>
          <w:bCs/>
          <w:szCs w:val="22"/>
          <w:lang w:eastAsia="en-US"/>
        </w:rPr>
      </w:pPr>
    </w:p>
    <w:p w:rsidR="00CB0F5C" w:rsidRPr="00B754F3" w:rsidRDefault="00CB0F5C" w:rsidP="00CB0F5C">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Que el oficio de la Dirección de Administración y el escrito emitido por la </w:t>
      </w:r>
      <w:proofErr w:type="gramStart"/>
      <w:r w:rsidRPr="00B754F3">
        <w:rPr>
          <w:rFonts w:ascii="Palatino Linotype" w:eastAsia="Calibri" w:hAnsi="Palatino Linotype" w:cs="Tahoma"/>
          <w:bCs/>
          <w:szCs w:val="22"/>
          <w:lang w:eastAsia="en-US"/>
        </w:rPr>
        <w:t>Consejera</w:t>
      </w:r>
      <w:proofErr w:type="gramEnd"/>
      <w:r w:rsidRPr="00B754F3">
        <w:rPr>
          <w:rFonts w:ascii="Palatino Linotype" w:eastAsia="Calibri" w:hAnsi="Palatino Linotype" w:cs="Tahoma"/>
          <w:bCs/>
          <w:szCs w:val="22"/>
          <w:lang w:eastAsia="en-US"/>
        </w:rPr>
        <w:t xml:space="preserve">, Doctora María Guadalupe González </w:t>
      </w:r>
      <w:proofErr w:type="spellStart"/>
      <w:r w:rsidRPr="00B754F3">
        <w:rPr>
          <w:rFonts w:ascii="Palatino Linotype" w:eastAsia="Calibri" w:hAnsi="Palatino Linotype" w:cs="Tahoma"/>
          <w:bCs/>
          <w:szCs w:val="22"/>
          <w:lang w:eastAsia="en-US"/>
        </w:rPr>
        <w:t>Jordan</w:t>
      </w:r>
      <w:proofErr w:type="spellEnd"/>
      <w:r w:rsidRPr="00B754F3">
        <w:rPr>
          <w:rFonts w:ascii="Palatino Linotype" w:eastAsia="Calibri" w:hAnsi="Palatino Linotype" w:cs="Tahoma"/>
          <w:bCs/>
          <w:szCs w:val="22"/>
          <w:lang w:eastAsia="en-US"/>
        </w:rPr>
        <w:t xml:space="preserve">, permiten conocer los fundamentos de </w:t>
      </w:r>
      <w:r w:rsidRPr="00B754F3">
        <w:rPr>
          <w:rFonts w:ascii="Palatino Linotype" w:eastAsia="Calibri" w:hAnsi="Palatino Linotype" w:cs="Tahoma"/>
          <w:bCs/>
          <w:szCs w:val="22"/>
          <w:lang w:eastAsia="en-US"/>
        </w:rPr>
        <w:lastRenderedPageBreak/>
        <w:t>hecho y de Derecho en que se basó la respuesta relativa a las calificaciones académicas de esta última, existiendo, además, adecuación entre los motivos aducidos y la normatividad invocada.</w:t>
      </w:r>
    </w:p>
    <w:p w:rsidR="00CB0F5C" w:rsidRPr="00B754F3" w:rsidRDefault="00CB0F5C" w:rsidP="00CB0F5C">
      <w:pPr>
        <w:pStyle w:val="Prrafodelista"/>
        <w:rPr>
          <w:rFonts w:ascii="Palatino Linotype" w:eastAsia="Calibri" w:hAnsi="Palatino Linotype" w:cs="Tahoma"/>
          <w:bCs/>
          <w:szCs w:val="22"/>
          <w:lang w:eastAsia="en-US"/>
        </w:rPr>
      </w:pPr>
    </w:p>
    <w:p w:rsidR="00CB0F5C" w:rsidRPr="00B754F3" w:rsidRDefault="00CB0F5C" w:rsidP="00CB0F5C">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Que en el artículo 55 del Reglamento Interno -el cual señala los requisitos que deben cumplir dichas personas- </w:t>
      </w:r>
      <w:r w:rsidR="00D922B8">
        <w:rPr>
          <w:rFonts w:ascii="Palatino Linotype" w:eastAsia="Calibri" w:hAnsi="Palatino Linotype" w:cs="Tahoma"/>
          <w:bCs/>
          <w:szCs w:val="22"/>
          <w:lang w:eastAsia="en-US"/>
        </w:rPr>
        <w:t xml:space="preserve">entre los que no se encuentra </w:t>
      </w:r>
      <w:r w:rsidRPr="00B754F3">
        <w:rPr>
          <w:rFonts w:ascii="Palatino Linotype" w:eastAsia="Calibri" w:hAnsi="Palatino Linotype" w:cs="Tahoma"/>
          <w:bCs/>
          <w:szCs w:val="22"/>
          <w:lang w:eastAsia="en-US"/>
        </w:rPr>
        <w:t>la obligación de proporcionar sus calificaciones académicas, ni documento alguno que deba contener esa información, aunado a que las calificaciones obtenidas en los estudios profesionales y de posgrado constan en documentos generados por las instituciones educativas, no así en documentos generados por este organismo electoral.</w:t>
      </w:r>
    </w:p>
    <w:p w:rsidR="00CB0F5C" w:rsidRPr="00B754F3" w:rsidRDefault="00CB0F5C" w:rsidP="00CB0F5C">
      <w:pPr>
        <w:pStyle w:val="Prrafodelista"/>
        <w:rPr>
          <w:rFonts w:ascii="Palatino Linotype" w:eastAsia="Calibri" w:hAnsi="Palatino Linotype" w:cs="Tahoma"/>
          <w:bCs/>
          <w:szCs w:val="22"/>
          <w:lang w:eastAsia="en-US"/>
        </w:rPr>
      </w:pPr>
    </w:p>
    <w:p w:rsidR="00CB0F5C" w:rsidRPr="00B754F3" w:rsidRDefault="00CB0F5C" w:rsidP="00CB0F5C">
      <w:pPr>
        <w:pStyle w:val="Prrafodelista"/>
        <w:numPr>
          <w:ilvl w:val="0"/>
          <w:numId w:val="37"/>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Que no existe disposición alguna que faculte o autorice al </w:t>
      </w:r>
      <w:r w:rsidR="00D922B8">
        <w:rPr>
          <w:rFonts w:ascii="Palatino Linotype" w:eastAsia="Calibri" w:hAnsi="Palatino Linotype" w:cs="Tahoma"/>
          <w:bCs/>
          <w:szCs w:val="22"/>
          <w:lang w:eastAsia="en-US"/>
        </w:rPr>
        <w:t>Instituto Electoral del Estado de México</w:t>
      </w:r>
      <w:r w:rsidR="00D922B8" w:rsidRPr="00B754F3">
        <w:rPr>
          <w:rFonts w:ascii="Palatino Linotype" w:eastAsia="Calibri" w:hAnsi="Palatino Linotype" w:cs="Tahoma"/>
          <w:bCs/>
          <w:szCs w:val="22"/>
          <w:lang w:eastAsia="en-US"/>
        </w:rPr>
        <w:t xml:space="preserve"> </w:t>
      </w:r>
      <w:r w:rsidRPr="00B754F3">
        <w:rPr>
          <w:rFonts w:ascii="Palatino Linotype" w:eastAsia="Calibri" w:hAnsi="Palatino Linotype" w:cs="Tahoma"/>
          <w:bCs/>
          <w:szCs w:val="22"/>
          <w:lang w:eastAsia="en-US"/>
        </w:rPr>
        <w:t xml:space="preserve">para recabar y conservar documento alguno que contenga las calificaciones académicas que acrediten los estudios de licenciatura, maestría y doctorado realizados por la Consejera Electoral, Doctora María Guadalupe González </w:t>
      </w:r>
      <w:proofErr w:type="spellStart"/>
      <w:r w:rsidRPr="00B754F3">
        <w:rPr>
          <w:rFonts w:ascii="Palatino Linotype" w:eastAsia="Calibri" w:hAnsi="Palatino Linotype" w:cs="Tahoma"/>
          <w:bCs/>
          <w:szCs w:val="22"/>
          <w:lang w:eastAsia="en-US"/>
        </w:rPr>
        <w:t>Jordan</w:t>
      </w:r>
      <w:proofErr w:type="spellEnd"/>
      <w:r w:rsidRPr="00B754F3">
        <w:rPr>
          <w:rFonts w:ascii="Palatino Linotype" w:eastAsia="Calibri" w:hAnsi="Palatino Linotype" w:cs="Tahoma"/>
          <w:bCs/>
          <w:szCs w:val="22"/>
          <w:lang w:eastAsia="en-US"/>
        </w:rPr>
        <w:t>.</w:t>
      </w:r>
    </w:p>
    <w:p w:rsidR="00633648" w:rsidRPr="00B754F3" w:rsidRDefault="00633648" w:rsidP="00EF7AFC">
      <w:pPr>
        <w:spacing w:line="360" w:lineRule="auto"/>
        <w:jc w:val="both"/>
        <w:rPr>
          <w:rFonts w:ascii="Palatino Linotype" w:eastAsia="Calibri" w:hAnsi="Palatino Linotype" w:cs="Tahoma"/>
          <w:bCs/>
          <w:sz w:val="22"/>
          <w:szCs w:val="22"/>
          <w:lang w:eastAsia="en-US"/>
        </w:rPr>
      </w:pPr>
    </w:p>
    <w:p w:rsidR="00D36C85" w:rsidRPr="00B754F3" w:rsidRDefault="00D36C85" w:rsidP="00D36C85">
      <w:pPr>
        <w:spacing w:line="360" w:lineRule="auto"/>
        <w:jc w:val="both"/>
        <w:rPr>
          <w:rFonts w:ascii="Palatino Linotype" w:eastAsia="Calibri" w:hAnsi="Palatino Linotype" w:cs="Tahoma"/>
          <w:bCs/>
          <w:iCs/>
          <w:sz w:val="22"/>
          <w:szCs w:val="22"/>
          <w:lang w:eastAsia="en-US"/>
        </w:rPr>
      </w:pPr>
      <w:r w:rsidRPr="00B754F3">
        <w:rPr>
          <w:rFonts w:ascii="Palatino Linotype" w:eastAsia="Calibri" w:hAnsi="Palatino Linotype" w:cs="Tahoma"/>
          <w:bCs/>
          <w:iCs/>
          <w:sz w:val="22"/>
          <w:szCs w:val="22"/>
          <w:lang w:eastAsia="en-US"/>
        </w:rPr>
        <w:t>En esta tesitura, por exhaustividad, es preciso indicar que todo lo narrado encuentra sustento en el material documental que obra en el expediente y el Sistema de Acceso a la Información Mexiquense (SAIMEX); documentales que se desahogan por su propia y especial naturaleza como instrumental de actuaciones y que, a efecto de resolver lo que en derecho corresponde, serán valoradas en la presente resolución de acuerdo a la lógica y la experiencia, a fin de que la argumentación y decisión de este Instituto sea lo suficientemente contundente para justificar la determinación adoptada, de manera congruente con la Litis planteada.</w:t>
      </w:r>
    </w:p>
    <w:p w:rsidR="00D36C85" w:rsidRPr="00B754F3" w:rsidRDefault="00D36C85" w:rsidP="00D36C85">
      <w:pPr>
        <w:spacing w:line="360" w:lineRule="auto"/>
        <w:jc w:val="both"/>
        <w:rPr>
          <w:rFonts w:ascii="Palatino Linotype" w:eastAsia="Calibri" w:hAnsi="Palatino Linotype" w:cs="Tahoma"/>
          <w:bCs/>
          <w:iCs/>
          <w:sz w:val="22"/>
          <w:szCs w:val="22"/>
          <w:lang w:val="es-ES" w:eastAsia="en-US"/>
        </w:rPr>
      </w:pPr>
    </w:p>
    <w:p w:rsidR="00D36C85" w:rsidRPr="00B754F3" w:rsidRDefault="00D36C85" w:rsidP="00D36C85">
      <w:pPr>
        <w:spacing w:line="360" w:lineRule="auto"/>
        <w:jc w:val="both"/>
        <w:rPr>
          <w:rFonts w:ascii="Palatino Linotype" w:eastAsia="Calibri" w:hAnsi="Palatino Linotype" w:cs="Tahoma"/>
          <w:bCs/>
          <w:iCs/>
          <w:sz w:val="22"/>
          <w:szCs w:val="22"/>
          <w:lang w:val="es-ES" w:eastAsia="en-US"/>
        </w:rPr>
      </w:pPr>
      <w:r w:rsidRPr="00B754F3">
        <w:rPr>
          <w:rFonts w:ascii="Palatino Linotype" w:eastAsia="Calibri" w:hAnsi="Palatino Linotype" w:cs="Tahoma"/>
          <w:bCs/>
          <w:iCs/>
          <w:sz w:val="22"/>
          <w:szCs w:val="22"/>
          <w:lang w:val="es-ES" w:eastAsia="en-US"/>
        </w:rPr>
        <w:t xml:space="preserve">Establecida la controversia en los términos que han sido señalados en el presente considerando, lo consecuente es analizar la legalidad de la respuesta por el Instituto Electoral del Estado de México a la luz de los agravios manifestados por el ahora recurrente, de </w:t>
      </w:r>
      <w:r w:rsidRPr="00B754F3">
        <w:rPr>
          <w:rFonts w:ascii="Palatino Linotype" w:eastAsia="Calibri" w:hAnsi="Palatino Linotype" w:cs="Tahoma"/>
          <w:bCs/>
          <w:iCs/>
          <w:sz w:val="22"/>
          <w:szCs w:val="22"/>
          <w:lang w:val="es-ES" w:eastAsia="en-US"/>
        </w:rPr>
        <w:lastRenderedPageBreak/>
        <w:t>conformidad con lo dispuesto por la Ley de Transparencia y Acceso a la Información Pública del Estado de México y Municipios y demás disposiciones legales aplicables a la materia que se resuelve.</w:t>
      </w:r>
    </w:p>
    <w:p w:rsidR="00D36C85" w:rsidRPr="00B754F3" w:rsidRDefault="00D36C85" w:rsidP="00EF7AFC">
      <w:pPr>
        <w:spacing w:line="360" w:lineRule="auto"/>
        <w:jc w:val="both"/>
        <w:rPr>
          <w:rFonts w:ascii="Palatino Linotype" w:eastAsia="Calibri" w:hAnsi="Palatino Linotype" w:cs="Tahoma"/>
          <w:bCs/>
          <w:sz w:val="22"/>
          <w:szCs w:val="22"/>
          <w:lang w:eastAsia="en-US"/>
        </w:rPr>
      </w:pPr>
    </w:p>
    <w:p w:rsidR="001217BE" w:rsidRPr="00B754F3" w:rsidRDefault="00D36C85"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
          <w:bCs/>
          <w:sz w:val="22"/>
          <w:szCs w:val="22"/>
          <w:lang w:eastAsia="en-US"/>
        </w:rPr>
        <w:t>CUARTO.</w:t>
      </w:r>
      <w:r w:rsidRPr="00B754F3">
        <w:rPr>
          <w:rFonts w:ascii="Palatino Linotype" w:eastAsia="Calibri" w:hAnsi="Palatino Linotype" w:cs="Tahoma"/>
          <w:bCs/>
          <w:sz w:val="22"/>
          <w:szCs w:val="22"/>
          <w:lang w:eastAsia="en-US"/>
        </w:rPr>
        <w:t xml:space="preserve"> En primer lugar, resulta relevante aclarar</w:t>
      </w:r>
      <w:r w:rsidR="001217BE" w:rsidRPr="00B754F3">
        <w:rPr>
          <w:rFonts w:ascii="Palatino Linotype" w:eastAsia="Calibri" w:hAnsi="Palatino Linotype" w:cs="Tahoma"/>
          <w:bCs/>
          <w:sz w:val="22"/>
          <w:szCs w:val="22"/>
          <w:lang w:eastAsia="en-US"/>
        </w:rPr>
        <w:t xml:space="preserve"> la improcedencia de los </w:t>
      </w:r>
      <w:r w:rsidRPr="00B754F3">
        <w:rPr>
          <w:rFonts w:ascii="Palatino Linotype" w:eastAsia="Calibri" w:hAnsi="Palatino Linotype" w:cs="Tahoma"/>
          <w:bCs/>
          <w:sz w:val="22"/>
          <w:szCs w:val="22"/>
          <w:lang w:eastAsia="en-US"/>
        </w:rPr>
        <w:t xml:space="preserve">señalamientos efectuados por el Sujeto Obligado en su escrito de alegatos, relativos a que este Instituto debe ceñir la Litis del presente asunto </w:t>
      </w:r>
      <w:r w:rsidR="001217BE" w:rsidRPr="00B754F3">
        <w:rPr>
          <w:rFonts w:ascii="Palatino Linotype" w:eastAsia="Calibri" w:hAnsi="Palatino Linotype" w:cs="Tahoma"/>
          <w:bCs/>
          <w:sz w:val="22"/>
          <w:szCs w:val="22"/>
          <w:lang w:eastAsia="en-US"/>
        </w:rPr>
        <w:t xml:space="preserve">únicamente al punto donde la particular requiere conocer las calificaciones de la Consejera Electoral, sin que se aborde el análisis de la respuesta que se otorgó al resto de los contenidos de información. </w:t>
      </w:r>
    </w:p>
    <w:p w:rsidR="001217BE" w:rsidRPr="00B754F3" w:rsidRDefault="001217BE" w:rsidP="00EF7AFC">
      <w:pPr>
        <w:spacing w:line="360" w:lineRule="auto"/>
        <w:jc w:val="both"/>
        <w:rPr>
          <w:rFonts w:ascii="Palatino Linotype" w:eastAsia="Calibri" w:hAnsi="Palatino Linotype" w:cs="Tahoma"/>
          <w:bCs/>
          <w:sz w:val="22"/>
          <w:szCs w:val="22"/>
          <w:lang w:eastAsia="en-US"/>
        </w:rPr>
      </w:pPr>
    </w:p>
    <w:p w:rsidR="009613B1" w:rsidRPr="00B754F3" w:rsidRDefault="00FC7657"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Con la finalidad de argumentar la anterior afirmación, es importante traer a colación los agravios manifestados por el recurrente en su escrito </w:t>
      </w:r>
      <w:proofErr w:type="spellStart"/>
      <w:r w:rsidRPr="00B754F3">
        <w:rPr>
          <w:rFonts w:ascii="Palatino Linotype" w:eastAsia="Calibri" w:hAnsi="Palatino Linotype" w:cs="Tahoma"/>
          <w:bCs/>
          <w:sz w:val="22"/>
          <w:szCs w:val="22"/>
          <w:lang w:eastAsia="en-US"/>
        </w:rPr>
        <w:t>recursal</w:t>
      </w:r>
      <w:proofErr w:type="spellEnd"/>
      <w:r w:rsidRPr="00B754F3">
        <w:rPr>
          <w:rFonts w:ascii="Palatino Linotype" w:eastAsia="Calibri" w:hAnsi="Palatino Linotype" w:cs="Tahoma"/>
          <w:bCs/>
          <w:sz w:val="22"/>
          <w:szCs w:val="22"/>
          <w:lang w:eastAsia="en-US"/>
        </w:rPr>
        <w:t xml:space="preserve">. Así, de una lectura integral del recurso de revisión, se tiene que el particular se duele, esencialmente, porque considera que </w:t>
      </w:r>
      <w:r w:rsidR="008B44AF" w:rsidRPr="00B754F3">
        <w:rPr>
          <w:rFonts w:ascii="Palatino Linotype" w:eastAsia="Calibri" w:hAnsi="Palatino Linotype" w:cs="Tahoma"/>
          <w:bCs/>
          <w:sz w:val="22"/>
          <w:szCs w:val="22"/>
          <w:lang w:eastAsia="en-US"/>
        </w:rPr>
        <w:t xml:space="preserve">parte de </w:t>
      </w:r>
      <w:r w:rsidRPr="00B754F3">
        <w:rPr>
          <w:rFonts w:ascii="Palatino Linotype" w:eastAsia="Calibri" w:hAnsi="Palatino Linotype" w:cs="Tahoma"/>
          <w:bCs/>
          <w:sz w:val="22"/>
          <w:szCs w:val="22"/>
          <w:lang w:eastAsia="en-US"/>
        </w:rPr>
        <w:t xml:space="preserve">la información requerida le fue negada y la que se proporcionó carece de exhaustividad y fundamentación. </w:t>
      </w:r>
    </w:p>
    <w:p w:rsidR="009613B1" w:rsidRPr="00B754F3" w:rsidRDefault="009613B1" w:rsidP="00EF7AFC">
      <w:pPr>
        <w:spacing w:line="360" w:lineRule="auto"/>
        <w:jc w:val="both"/>
        <w:rPr>
          <w:rFonts w:ascii="Palatino Linotype" w:eastAsia="Calibri" w:hAnsi="Palatino Linotype" w:cs="Tahoma"/>
          <w:bCs/>
          <w:sz w:val="22"/>
          <w:szCs w:val="22"/>
          <w:lang w:eastAsia="en-US"/>
        </w:rPr>
      </w:pPr>
    </w:p>
    <w:p w:rsidR="009613B1" w:rsidRPr="00B754F3" w:rsidRDefault="00FC7657"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En ese sentido, con la finalidad </w:t>
      </w:r>
      <w:r w:rsidR="00F532AD" w:rsidRPr="00B754F3">
        <w:rPr>
          <w:rFonts w:ascii="Palatino Linotype" w:eastAsia="Calibri" w:hAnsi="Palatino Linotype" w:cs="Tahoma"/>
          <w:bCs/>
          <w:sz w:val="22"/>
          <w:szCs w:val="22"/>
          <w:lang w:eastAsia="en-US"/>
        </w:rPr>
        <w:t xml:space="preserve">de </w:t>
      </w:r>
      <w:r w:rsidR="009613B1" w:rsidRPr="00B754F3">
        <w:rPr>
          <w:rFonts w:ascii="Palatino Linotype" w:eastAsia="Calibri" w:hAnsi="Palatino Linotype" w:cs="Tahoma"/>
          <w:bCs/>
          <w:sz w:val="22"/>
          <w:szCs w:val="22"/>
          <w:lang w:eastAsia="en-US"/>
        </w:rPr>
        <w:t>argumentar el agravio que le casusa la respuesta del Sujeto Obligado</w:t>
      </w:r>
      <w:r w:rsidR="008B44AF" w:rsidRPr="00B754F3">
        <w:rPr>
          <w:rFonts w:ascii="Palatino Linotype" w:eastAsia="Calibri" w:hAnsi="Palatino Linotype" w:cs="Tahoma"/>
          <w:bCs/>
          <w:sz w:val="22"/>
          <w:szCs w:val="22"/>
          <w:lang w:eastAsia="en-US"/>
        </w:rPr>
        <w:t>,</w:t>
      </w:r>
      <w:r w:rsidR="009613B1" w:rsidRPr="00B754F3">
        <w:rPr>
          <w:rFonts w:ascii="Palatino Linotype" w:eastAsia="Calibri" w:hAnsi="Palatino Linotype" w:cs="Tahoma"/>
          <w:bCs/>
          <w:sz w:val="22"/>
          <w:szCs w:val="22"/>
          <w:lang w:eastAsia="en-US"/>
        </w:rPr>
        <w:t xml:space="preserve"> el ahora recurrente manifiesta</w:t>
      </w:r>
      <w:r w:rsidR="008B44AF" w:rsidRPr="00B754F3">
        <w:rPr>
          <w:rFonts w:ascii="Palatino Linotype" w:eastAsia="Calibri" w:hAnsi="Palatino Linotype" w:cs="Tahoma"/>
          <w:bCs/>
          <w:sz w:val="22"/>
          <w:szCs w:val="22"/>
          <w:lang w:eastAsia="en-US"/>
        </w:rPr>
        <w:t xml:space="preserve">: </w:t>
      </w:r>
      <w:r w:rsidR="008B44AF" w:rsidRPr="00B754F3">
        <w:rPr>
          <w:rFonts w:ascii="Palatino Linotype" w:eastAsia="Calibri" w:hAnsi="Palatino Linotype" w:cs="Tahoma"/>
          <w:bCs/>
          <w:i/>
          <w:sz w:val="22"/>
          <w:szCs w:val="22"/>
          <w:lang w:eastAsia="en-US"/>
        </w:rPr>
        <w:t xml:space="preserve">únicamente hacen referencia a los sitios dentro de una </w:t>
      </w:r>
      <w:proofErr w:type="spellStart"/>
      <w:r w:rsidR="008B44AF" w:rsidRPr="00B754F3">
        <w:rPr>
          <w:rFonts w:ascii="Palatino Linotype" w:eastAsia="Calibri" w:hAnsi="Palatino Linotype" w:cs="Tahoma"/>
          <w:bCs/>
          <w:i/>
          <w:sz w:val="22"/>
          <w:szCs w:val="22"/>
          <w:lang w:eastAsia="en-US"/>
        </w:rPr>
        <w:t>pagina</w:t>
      </w:r>
      <w:proofErr w:type="spellEnd"/>
      <w:r w:rsidR="008B44AF" w:rsidRPr="00B754F3">
        <w:rPr>
          <w:rFonts w:ascii="Palatino Linotype" w:eastAsia="Calibri" w:hAnsi="Palatino Linotype" w:cs="Tahoma"/>
          <w:bCs/>
          <w:i/>
          <w:sz w:val="22"/>
          <w:szCs w:val="22"/>
          <w:lang w:eastAsia="en-US"/>
        </w:rPr>
        <w:t xml:space="preserve"> institucional donde "se puede" verificar dicha información, </w:t>
      </w:r>
      <w:r w:rsidR="008B44AF" w:rsidRPr="00B754F3">
        <w:rPr>
          <w:rFonts w:ascii="Palatino Linotype" w:eastAsia="Calibri" w:hAnsi="Palatino Linotype" w:cs="Tahoma"/>
          <w:b/>
          <w:bCs/>
          <w:i/>
          <w:sz w:val="22"/>
          <w:szCs w:val="22"/>
          <w:u w:val="single"/>
          <w:lang w:eastAsia="en-US"/>
        </w:rPr>
        <w:t>tal es el caso de</w:t>
      </w:r>
      <w:r w:rsidR="008B44AF" w:rsidRPr="00B754F3">
        <w:rPr>
          <w:rFonts w:ascii="Palatino Linotype" w:eastAsia="Calibri" w:hAnsi="Palatino Linotype" w:cs="Tahoma"/>
          <w:bCs/>
          <w:i/>
          <w:sz w:val="22"/>
          <w:szCs w:val="22"/>
          <w:lang w:eastAsia="en-US"/>
        </w:rPr>
        <w:t xml:space="preserve"> las instituciones educativas, donde solicito se me haga saber las calificaciones con las que aprobó en su caso los estudios y omiten mencionarlas diciendo que es información confidencial</w:t>
      </w:r>
      <w:r w:rsidR="009613B1" w:rsidRPr="00B754F3">
        <w:rPr>
          <w:rFonts w:ascii="Palatino Linotype" w:eastAsia="Calibri" w:hAnsi="Palatino Linotype" w:cs="Tahoma"/>
          <w:bCs/>
          <w:sz w:val="22"/>
          <w:szCs w:val="22"/>
          <w:lang w:eastAsia="en-US"/>
        </w:rPr>
        <w:t>.</w:t>
      </w:r>
      <w:r w:rsidR="00D922B8">
        <w:rPr>
          <w:rFonts w:ascii="Palatino Linotype" w:eastAsia="Calibri" w:hAnsi="Palatino Linotype" w:cs="Tahoma"/>
          <w:bCs/>
          <w:sz w:val="22"/>
          <w:szCs w:val="22"/>
          <w:lang w:eastAsia="en-US"/>
        </w:rPr>
        <w:t xml:space="preserve"> (</w:t>
      </w:r>
      <w:r w:rsidR="00D922B8" w:rsidRPr="00A27042">
        <w:rPr>
          <w:rFonts w:ascii="Palatino Linotype" w:eastAsia="Calibri" w:hAnsi="Palatino Linotype" w:cs="Tahoma"/>
          <w:bCs/>
          <w:i/>
          <w:sz w:val="22"/>
          <w:szCs w:val="22"/>
          <w:lang w:eastAsia="en-US"/>
        </w:rPr>
        <w:t>Sic.</w:t>
      </w:r>
      <w:r w:rsidR="00D922B8">
        <w:rPr>
          <w:rFonts w:ascii="Palatino Linotype" w:eastAsia="Calibri" w:hAnsi="Palatino Linotype" w:cs="Tahoma"/>
          <w:bCs/>
          <w:sz w:val="22"/>
          <w:szCs w:val="22"/>
          <w:lang w:eastAsia="en-US"/>
        </w:rPr>
        <w:t>)</w:t>
      </w:r>
    </w:p>
    <w:p w:rsidR="009613B1" w:rsidRPr="00B754F3" w:rsidRDefault="009613B1" w:rsidP="00EF7AFC">
      <w:pPr>
        <w:spacing w:line="360" w:lineRule="auto"/>
        <w:jc w:val="both"/>
        <w:rPr>
          <w:rFonts w:ascii="Palatino Linotype" w:eastAsia="Calibri" w:hAnsi="Palatino Linotype" w:cs="Tahoma"/>
          <w:bCs/>
          <w:sz w:val="22"/>
          <w:szCs w:val="22"/>
          <w:lang w:eastAsia="en-US"/>
        </w:rPr>
      </w:pPr>
    </w:p>
    <w:p w:rsidR="009613B1" w:rsidRPr="00B754F3" w:rsidRDefault="00BF125E"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Por ende</w:t>
      </w:r>
      <w:r w:rsidR="009613B1" w:rsidRPr="00B754F3">
        <w:rPr>
          <w:rFonts w:ascii="Palatino Linotype" w:eastAsia="Calibri" w:hAnsi="Palatino Linotype" w:cs="Tahoma"/>
          <w:bCs/>
          <w:sz w:val="22"/>
          <w:szCs w:val="22"/>
          <w:lang w:eastAsia="en-US"/>
        </w:rPr>
        <w:t>, contrario a los alegatos manifestados por el Sujeto Obligado, de una lectura armónica del medio de impugnación, se advierte que el ahora recurrente, sólo con la finalidad de ejemplificar lo que él considera una negativa de la información, trae a colación la respuesta que se otorgó en relación a las calificaciones de la Consejera Electoral.</w:t>
      </w:r>
      <w:r w:rsidRPr="00B754F3">
        <w:rPr>
          <w:rFonts w:ascii="Palatino Linotype" w:eastAsia="Calibri" w:hAnsi="Palatino Linotype" w:cs="Tahoma"/>
          <w:bCs/>
          <w:sz w:val="22"/>
          <w:szCs w:val="22"/>
          <w:lang w:eastAsia="en-US"/>
        </w:rPr>
        <w:t xml:space="preserve"> En otras palabras, la </w:t>
      </w:r>
      <w:r w:rsidRPr="00B754F3">
        <w:rPr>
          <w:rFonts w:ascii="Palatino Linotype" w:eastAsia="Calibri" w:hAnsi="Palatino Linotype" w:cs="Tahoma"/>
          <w:bCs/>
          <w:sz w:val="22"/>
          <w:szCs w:val="22"/>
          <w:lang w:eastAsia="en-US"/>
        </w:rPr>
        <w:lastRenderedPageBreak/>
        <w:t xml:space="preserve">queja del ahora recurrente está en función de la totalidad de la respuesta, no únicamente por lo que hace a las calificaciones de la Consejera Electoral. </w:t>
      </w:r>
    </w:p>
    <w:p w:rsidR="009613B1" w:rsidRPr="00B754F3" w:rsidRDefault="009613B1" w:rsidP="00EF7AFC">
      <w:pPr>
        <w:spacing w:line="360" w:lineRule="auto"/>
        <w:jc w:val="both"/>
        <w:rPr>
          <w:rFonts w:ascii="Palatino Linotype" w:eastAsia="Calibri" w:hAnsi="Palatino Linotype" w:cs="Tahoma"/>
          <w:bCs/>
          <w:sz w:val="22"/>
          <w:szCs w:val="22"/>
          <w:lang w:eastAsia="en-US"/>
        </w:rPr>
      </w:pPr>
    </w:p>
    <w:p w:rsidR="001217BE" w:rsidRPr="00B754F3" w:rsidRDefault="00BF125E"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Aunado a lo anterior</w:t>
      </w:r>
      <w:r w:rsidR="000A0299" w:rsidRPr="00B754F3">
        <w:rPr>
          <w:rFonts w:ascii="Palatino Linotype" w:eastAsia="Calibri" w:hAnsi="Palatino Linotype" w:cs="Tahoma"/>
          <w:bCs/>
          <w:sz w:val="22"/>
          <w:szCs w:val="22"/>
          <w:lang w:eastAsia="en-US"/>
        </w:rPr>
        <w:t xml:space="preserve">, el analizar la respuesta en función de una probable negativa de la información, así como de la falta de exhaustividad y fundamentación, de ninguna forma cambia los hechos expuestos por la parte </w:t>
      </w:r>
      <w:r w:rsidR="00D922B8">
        <w:rPr>
          <w:rFonts w:ascii="Palatino Linotype" w:eastAsia="Calibri" w:hAnsi="Palatino Linotype" w:cs="Tahoma"/>
          <w:bCs/>
          <w:sz w:val="22"/>
          <w:szCs w:val="22"/>
          <w:lang w:eastAsia="en-US"/>
        </w:rPr>
        <w:t>R</w:t>
      </w:r>
      <w:r w:rsidR="000A0299" w:rsidRPr="00B754F3">
        <w:rPr>
          <w:rFonts w:ascii="Palatino Linotype" w:eastAsia="Calibri" w:hAnsi="Palatino Linotype" w:cs="Tahoma"/>
          <w:bCs/>
          <w:sz w:val="22"/>
          <w:szCs w:val="22"/>
          <w:lang w:eastAsia="en-US"/>
        </w:rPr>
        <w:t xml:space="preserve">ecurrente, pues, como ya se dijo, de una lectura integral del recurso de revisión, se advierte una clara intención de recurrir la totalidad de la respuesta y sólo a manera de ejemplificar, trae a colación un fragmento de </w:t>
      </w:r>
      <w:r w:rsidR="00770B8C" w:rsidRPr="00B754F3">
        <w:rPr>
          <w:rFonts w:ascii="Palatino Linotype" w:eastAsia="Calibri" w:hAnsi="Palatino Linotype" w:cs="Tahoma"/>
          <w:bCs/>
          <w:sz w:val="22"/>
          <w:szCs w:val="22"/>
          <w:lang w:eastAsia="en-US"/>
        </w:rPr>
        <w:t>esta</w:t>
      </w:r>
      <w:r w:rsidR="000A0299" w:rsidRPr="00B754F3">
        <w:rPr>
          <w:rFonts w:ascii="Palatino Linotype" w:eastAsia="Calibri" w:hAnsi="Palatino Linotype" w:cs="Tahoma"/>
          <w:bCs/>
          <w:sz w:val="22"/>
          <w:szCs w:val="22"/>
          <w:lang w:eastAsia="en-US"/>
        </w:rPr>
        <w:t>.</w:t>
      </w:r>
    </w:p>
    <w:p w:rsidR="000A0299" w:rsidRPr="00B754F3" w:rsidRDefault="000A0299" w:rsidP="00EF7AFC">
      <w:pPr>
        <w:spacing w:line="360" w:lineRule="auto"/>
        <w:jc w:val="both"/>
        <w:rPr>
          <w:rFonts w:ascii="Palatino Linotype" w:eastAsia="Calibri" w:hAnsi="Palatino Linotype" w:cs="Tahoma"/>
          <w:bCs/>
          <w:sz w:val="22"/>
          <w:szCs w:val="22"/>
          <w:lang w:eastAsia="en-US"/>
        </w:rPr>
      </w:pPr>
    </w:p>
    <w:p w:rsidR="000A0299" w:rsidRPr="00B754F3" w:rsidRDefault="000A0299"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Aclarado lo anterior, lo pertinente </w:t>
      </w:r>
      <w:r w:rsidR="00342476" w:rsidRPr="00B754F3">
        <w:rPr>
          <w:rFonts w:ascii="Palatino Linotype" w:eastAsia="Calibri" w:hAnsi="Palatino Linotype" w:cs="Tahoma"/>
          <w:bCs/>
          <w:sz w:val="22"/>
          <w:szCs w:val="22"/>
          <w:lang w:eastAsia="en-US"/>
        </w:rPr>
        <w:t>es entrar al análisis de los agravios manifestados por el ahora recurrente</w:t>
      </w:r>
      <w:r w:rsidR="00D922B8">
        <w:rPr>
          <w:rFonts w:ascii="Palatino Linotype" w:eastAsia="Calibri" w:hAnsi="Palatino Linotype" w:cs="Tahoma"/>
          <w:bCs/>
          <w:sz w:val="22"/>
          <w:szCs w:val="22"/>
          <w:lang w:eastAsia="en-US"/>
        </w:rPr>
        <w:t>, los cuales son</w:t>
      </w:r>
      <w:r w:rsidR="00342476" w:rsidRPr="00B754F3">
        <w:rPr>
          <w:rFonts w:ascii="Palatino Linotype" w:eastAsia="Calibri" w:hAnsi="Palatino Linotype" w:cs="Tahoma"/>
          <w:bCs/>
          <w:sz w:val="22"/>
          <w:szCs w:val="22"/>
          <w:lang w:eastAsia="en-US"/>
        </w:rPr>
        <w:t>, la negativa de la información solicitada, la falta de fundamentación de la repuesta y la falta de exhaustividad en la misma. Con la finalidad de lograr claridad en el asunto que se resuelve, lo agravios referidos se analizarán uno por cada apartado.</w:t>
      </w:r>
    </w:p>
    <w:p w:rsidR="00342476" w:rsidRPr="00B754F3" w:rsidRDefault="00342476" w:rsidP="00EF7AFC">
      <w:pPr>
        <w:spacing w:line="360" w:lineRule="auto"/>
        <w:jc w:val="both"/>
        <w:rPr>
          <w:rFonts w:ascii="Palatino Linotype" w:eastAsia="Calibri" w:hAnsi="Palatino Linotype" w:cs="Tahoma"/>
          <w:bCs/>
          <w:sz w:val="22"/>
          <w:szCs w:val="22"/>
          <w:lang w:eastAsia="en-US"/>
        </w:rPr>
      </w:pPr>
    </w:p>
    <w:p w:rsidR="00342476" w:rsidRPr="00B754F3" w:rsidRDefault="00342476" w:rsidP="00342476">
      <w:pPr>
        <w:pStyle w:val="Prrafodelista"/>
        <w:numPr>
          <w:ilvl w:val="0"/>
          <w:numId w:val="38"/>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Agravio relativo a la negativa de la información.</w:t>
      </w:r>
    </w:p>
    <w:p w:rsidR="001217BE" w:rsidRPr="00B754F3" w:rsidRDefault="001217BE" w:rsidP="00EF7AFC">
      <w:pPr>
        <w:spacing w:line="360" w:lineRule="auto"/>
        <w:jc w:val="both"/>
        <w:rPr>
          <w:rFonts w:ascii="Palatino Linotype" w:eastAsia="Calibri" w:hAnsi="Palatino Linotype" w:cs="Tahoma"/>
          <w:bCs/>
          <w:sz w:val="22"/>
          <w:szCs w:val="22"/>
          <w:lang w:eastAsia="en-US"/>
        </w:rPr>
      </w:pPr>
    </w:p>
    <w:p w:rsidR="004B21AD" w:rsidRPr="00B754F3" w:rsidRDefault="00122C1C" w:rsidP="00122C1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Al respecto, el artículo 20 de la </w:t>
      </w:r>
      <w:r w:rsidRPr="00B754F3">
        <w:rPr>
          <w:rFonts w:ascii="Palatino Linotype" w:eastAsia="Calibri" w:hAnsi="Palatino Linotype" w:cs="Tahoma"/>
          <w:b/>
          <w:bCs/>
          <w:sz w:val="22"/>
          <w:szCs w:val="22"/>
          <w:lang w:eastAsia="en-US"/>
        </w:rPr>
        <w:t>Ley de Trasparencia y Acceso a la Información Pública del Estado de México y Municipios</w:t>
      </w:r>
      <w:r w:rsidRPr="00B754F3">
        <w:rPr>
          <w:rFonts w:ascii="Palatino Linotype" w:eastAsia="Calibri" w:hAnsi="Palatino Linotype" w:cs="Tahoma"/>
          <w:bCs/>
          <w:sz w:val="22"/>
          <w:szCs w:val="22"/>
          <w:lang w:eastAsia="en-US"/>
        </w:rPr>
        <w:t>, señala que</w:t>
      </w:r>
      <w:r w:rsidR="00770B8C" w:rsidRPr="00B754F3">
        <w:rPr>
          <w:rFonts w:ascii="Palatino Linotype" w:eastAsia="Calibri" w:hAnsi="Palatino Linotype" w:cs="Tahoma"/>
          <w:bCs/>
          <w:sz w:val="22"/>
          <w:szCs w:val="22"/>
          <w:lang w:eastAsia="en-US"/>
        </w:rPr>
        <w:t>,</w:t>
      </w:r>
      <w:r w:rsidRPr="00B754F3">
        <w:rPr>
          <w:rFonts w:ascii="Palatino Linotype" w:eastAsia="Calibri" w:hAnsi="Palatino Linotype" w:cs="Tahoma"/>
          <w:bCs/>
          <w:sz w:val="22"/>
          <w:szCs w:val="22"/>
          <w:lang w:eastAsia="en-US"/>
        </w:rPr>
        <w:t xml:space="preserve"> </w:t>
      </w:r>
      <w:r w:rsidRPr="00B754F3">
        <w:rPr>
          <w:rFonts w:ascii="Palatino Linotype" w:eastAsia="Calibri" w:hAnsi="Palatino Linotype" w:cs="Tahoma"/>
          <w:b/>
          <w:bCs/>
          <w:sz w:val="22"/>
          <w:szCs w:val="22"/>
          <w:lang w:eastAsia="en-US"/>
        </w:rPr>
        <w:t xml:space="preserve">ante la negativa del acceso a la información </w:t>
      </w:r>
      <w:r w:rsidRPr="00B754F3">
        <w:rPr>
          <w:rFonts w:ascii="Palatino Linotype" w:eastAsia="Calibri" w:hAnsi="Palatino Linotype" w:cs="Tahoma"/>
          <w:bCs/>
          <w:sz w:val="22"/>
          <w:szCs w:val="22"/>
          <w:lang w:eastAsia="en-US"/>
        </w:rPr>
        <w:t xml:space="preserve">o su inexistencia, </w:t>
      </w:r>
      <w:r w:rsidRPr="00B754F3">
        <w:rPr>
          <w:rFonts w:ascii="Palatino Linotype" w:eastAsia="Calibri" w:hAnsi="Palatino Linotype" w:cs="Tahoma"/>
          <w:b/>
          <w:bCs/>
          <w:sz w:val="22"/>
          <w:szCs w:val="22"/>
          <w:lang w:eastAsia="en-US"/>
        </w:rPr>
        <w:t xml:space="preserve">el sujeto obligado deberá demostrar que la información solicitada está prevista en alguna de las excepciones contenidas en esta Ley o, en su caso, demostrar que </w:t>
      </w:r>
      <w:bookmarkStart w:id="3" w:name="_Hlk531116585"/>
      <w:r w:rsidRPr="00B754F3">
        <w:rPr>
          <w:rFonts w:ascii="Palatino Linotype" w:eastAsia="Calibri" w:hAnsi="Palatino Linotype" w:cs="Tahoma"/>
          <w:b/>
          <w:bCs/>
          <w:sz w:val="22"/>
          <w:szCs w:val="22"/>
          <w:lang w:eastAsia="en-US"/>
        </w:rPr>
        <w:t>la información no se refiere a alguna de sus facultades, competencias o funciones</w:t>
      </w:r>
      <w:bookmarkEnd w:id="3"/>
      <w:r w:rsidRPr="00B754F3">
        <w:rPr>
          <w:rFonts w:ascii="Palatino Linotype" w:eastAsia="Calibri" w:hAnsi="Palatino Linotype" w:cs="Tahoma"/>
          <w:b/>
          <w:bCs/>
          <w:sz w:val="22"/>
          <w:szCs w:val="22"/>
          <w:lang w:eastAsia="en-US"/>
        </w:rPr>
        <w:t>.</w:t>
      </w:r>
    </w:p>
    <w:p w:rsidR="00D36C85" w:rsidRPr="00B754F3" w:rsidRDefault="00D36C85" w:rsidP="00EF7AFC">
      <w:pPr>
        <w:spacing w:line="360" w:lineRule="auto"/>
        <w:jc w:val="both"/>
        <w:rPr>
          <w:rFonts w:ascii="Palatino Linotype" w:eastAsia="Calibri" w:hAnsi="Palatino Linotype" w:cs="Tahoma"/>
          <w:bCs/>
          <w:sz w:val="22"/>
          <w:szCs w:val="22"/>
          <w:lang w:eastAsia="en-US"/>
        </w:rPr>
      </w:pPr>
    </w:p>
    <w:p w:rsidR="00122C1C" w:rsidRPr="00B754F3" w:rsidRDefault="00122C1C" w:rsidP="00122C1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Por su parte, el artículo 131 de la misma Ley, indica que la prueba para justificar </w:t>
      </w:r>
      <w:r w:rsidRPr="00B754F3">
        <w:rPr>
          <w:rFonts w:ascii="Palatino Linotype" w:eastAsia="Calibri" w:hAnsi="Palatino Linotype" w:cs="Tahoma"/>
          <w:b/>
          <w:bCs/>
          <w:sz w:val="22"/>
          <w:szCs w:val="22"/>
          <w:lang w:eastAsia="en-US"/>
        </w:rPr>
        <w:t>toda negativa de acceso a la información, por actualizarse cualquiera de los supuestos de clasificación</w:t>
      </w:r>
      <w:r w:rsidRPr="00B754F3">
        <w:rPr>
          <w:rFonts w:ascii="Palatino Linotype" w:eastAsia="Calibri" w:hAnsi="Palatino Linotype" w:cs="Tahoma"/>
          <w:bCs/>
          <w:sz w:val="22"/>
          <w:szCs w:val="22"/>
          <w:lang w:eastAsia="en-US"/>
        </w:rPr>
        <w:t xml:space="preserve"> previstos en esta Ley corresponderá a los sujetos obligados.</w:t>
      </w:r>
    </w:p>
    <w:p w:rsidR="00D36C85" w:rsidRPr="00B754F3" w:rsidRDefault="00D36C85" w:rsidP="00EF7AFC">
      <w:pPr>
        <w:spacing w:line="360" w:lineRule="auto"/>
        <w:jc w:val="both"/>
        <w:rPr>
          <w:rFonts w:ascii="Palatino Linotype" w:eastAsia="Calibri" w:hAnsi="Palatino Linotype" w:cs="Tahoma"/>
          <w:bCs/>
          <w:sz w:val="22"/>
          <w:szCs w:val="22"/>
          <w:lang w:eastAsia="en-US"/>
        </w:rPr>
      </w:pPr>
    </w:p>
    <w:p w:rsidR="00D36C85" w:rsidRPr="00B754F3" w:rsidRDefault="00122C1C" w:rsidP="00146414">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Por otro lado, el artículo 172 de la citada Ley de </w:t>
      </w:r>
      <w:r w:rsidR="00146414" w:rsidRPr="00B754F3">
        <w:rPr>
          <w:rFonts w:ascii="Palatino Linotype" w:eastAsia="Calibri" w:hAnsi="Palatino Linotype" w:cs="Tahoma"/>
          <w:bCs/>
          <w:sz w:val="22"/>
          <w:szCs w:val="22"/>
          <w:lang w:eastAsia="en-US"/>
        </w:rPr>
        <w:t>Transparencia</w:t>
      </w:r>
      <w:r w:rsidRPr="00B754F3">
        <w:rPr>
          <w:rFonts w:ascii="Palatino Linotype" w:eastAsia="Calibri" w:hAnsi="Palatino Linotype" w:cs="Tahoma"/>
          <w:bCs/>
          <w:sz w:val="22"/>
          <w:szCs w:val="22"/>
          <w:lang w:eastAsia="en-US"/>
        </w:rPr>
        <w:t xml:space="preserve"> y Acceso a la Información Pública del Estado de M</w:t>
      </w:r>
      <w:r w:rsidR="00146414" w:rsidRPr="00B754F3">
        <w:rPr>
          <w:rFonts w:ascii="Palatino Linotype" w:eastAsia="Calibri" w:hAnsi="Palatino Linotype" w:cs="Tahoma"/>
          <w:bCs/>
          <w:sz w:val="22"/>
          <w:szCs w:val="22"/>
          <w:lang w:eastAsia="en-US"/>
        </w:rPr>
        <w:t xml:space="preserve">éxico y Municipios, refiere que </w:t>
      </w:r>
      <w:r w:rsidR="00146414" w:rsidRPr="00B754F3">
        <w:rPr>
          <w:rFonts w:ascii="Palatino Linotype" w:eastAsia="Calibri" w:hAnsi="Palatino Linotype" w:cs="Tahoma"/>
          <w:b/>
          <w:bCs/>
          <w:sz w:val="22"/>
          <w:szCs w:val="22"/>
          <w:lang w:eastAsia="en-US"/>
        </w:rPr>
        <w:t>aquella información asequible  mediante un trámite previamente establecido y previsto en una norma deberá obtenerse por dicha vía</w:t>
      </w:r>
      <w:r w:rsidR="00146414" w:rsidRPr="00B754F3">
        <w:rPr>
          <w:rFonts w:ascii="Palatino Linotype" w:eastAsia="Calibri" w:hAnsi="Palatino Linotype" w:cs="Tahoma"/>
          <w:bCs/>
          <w:sz w:val="22"/>
          <w:szCs w:val="22"/>
          <w:lang w:eastAsia="en-US"/>
        </w:rPr>
        <w:t xml:space="preserve">, en ese sentido, el Sujeto Obligado que recibió la solicitud de información debe orientar al particular para tal efecto, ya que </w:t>
      </w:r>
      <w:r w:rsidR="00146414" w:rsidRPr="00B754F3">
        <w:rPr>
          <w:rFonts w:ascii="Palatino Linotype" w:eastAsia="Calibri" w:hAnsi="Palatino Linotype" w:cs="Tahoma"/>
          <w:b/>
          <w:bCs/>
          <w:sz w:val="22"/>
          <w:szCs w:val="22"/>
          <w:lang w:eastAsia="en-US"/>
        </w:rPr>
        <w:t xml:space="preserve">los argumentos para justificar cualquier negativa de acceso a la información deben recaer en el </w:t>
      </w:r>
      <w:r w:rsidR="00D922B8">
        <w:rPr>
          <w:rFonts w:ascii="Palatino Linotype" w:eastAsia="Calibri" w:hAnsi="Palatino Linotype" w:cs="Tahoma"/>
          <w:b/>
          <w:bCs/>
          <w:sz w:val="22"/>
          <w:szCs w:val="22"/>
          <w:lang w:eastAsia="en-US"/>
        </w:rPr>
        <w:t>S</w:t>
      </w:r>
      <w:r w:rsidR="00D922B8" w:rsidRPr="00B754F3">
        <w:rPr>
          <w:rFonts w:ascii="Palatino Linotype" w:eastAsia="Calibri" w:hAnsi="Palatino Linotype" w:cs="Tahoma"/>
          <w:b/>
          <w:bCs/>
          <w:sz w:val="22"/>
          <w:szCs w:val="22"/>
          <w:lang w:eastAsia="en-US"/>
        </w:rPr>
        <w:t xml:space="preserve">ujeto </w:t>
      </w:r>
      <w:r w:rsidR="00D922B8">
        <w:rPr>
          <w:rFonts w:ascii="Palatino Linotype" w:eastAsia="Calibri" w:hAnsi="Palatino Linotype" w:cs="Tahoma"/>
          <w:b/>
          <w:bCs/>
          <w:sz w:val="22"/>
          <w:szCs w:val="22"/>
          <w:lang w:eastAsia="en-US"/>
        </w:rPr>
        <w:t>O</w:t>
      </w:r>
      <w:r w:rsidR="00D922B8" w:rsidRPr="00B754F3">
        <w:rPr>
          <w:rFonts w:ascii="Palatino Linotype" w:eastAsia="Calibri" w:hAnsi="Palatino Linotype" w:cs="Tahoma"/>
          <w:b/>
          <w:bCs/>
          <w:sz w:val="22"/>
          <w:szCs w:val="22"/>
          <w:lang w:eastAsia="en-US"/>
        </w:rPr>
        <w:t>bligado</w:t>
      </w:r>
      <w:r w:rsidR="00D922B8" w:rsidRPr="00B754F3">
        <w:rPr>
          <w:rFonts w:ascii="Palatino Linotype" w:eastAsia="Calibri" w:hAnsi="Palatino Linotype" w:cs="Tahoma"/>
          <w:bCs/>
          <w:sz w:val="22"/>
          <w:szCs w:val="22"/>
          <w:lang w:eastAsia="en-US"/>
        </w:rPr>
        <w:t xml:space="preserve"> </w:t>
      </w:r>
      <w:r w:rsidR="00146414" w:rsidRPr="00B754F3">
        <w:rPr>
          <w:rFonts w:ascii="Palatino Linotype" w:eastAsia="Calibri" w:hAnsi="Palatino Linotype" w:cs="Tahoma"/>
          <w:bCs/>
          <w:sz w:val="22"/>
          <w:szCs w:val="22"/>
          <w:lang w:eastAsia="en-US"/>
        </w:rPr>
        <w:t>al cual la información fue solicitada.</w:t>
      </w: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4B21AD" w:rsidRPr="00B754F3" w:rsidRDefault="00146414"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Por tanto, de una interpretación </w:t>
      </w:r>
      <w:r w:rsidR="00A23D4F" w:rsidRPr="00B754F3">
        <w:rPr>
          <w:rFonts w:ascii="Palatino Linotype" w:eastAsia="Calibri" w:hAnsi="Palatino Linotype" w:cs="Tahoma"/>
          <w:bCs/>
          <w:sz w:val="22"/>
          <w:szCs w:val="22"/>
          <w:lang w:eastAsia="en-US"/>
        </w:rPr>
        <w:t xml:space="preserve">sistemática de las normas </w:t>
      </w:r>
      <w:r w:rsidR="009951E8" w:rsidRPr="00B754F3">
        <w:rPr>
          <w:rFonts w:ascii="Palatino Linotype" w:eastAsia="Calibri" w:hAnsi="Palatino Linotype" w:cs="Tahoma"/>
          <w:bCs/>
          <w:sz w:val="22"/>
          <w:szCs w:val="22"/>
          <w:lang w:eastAsia="en-US"/>
        </w:rPr>
        <w:t xml:space="preserve">referidas, es posible colegir que </w:t>
      </w:r>
      <w:r w:rsidR="009951E8" w:rsidRPr="00B754F3">
        <w:rPr>
          <w:rFonts w:ascii="Palatino Linotype" w:eastAsia="Calibri" w:hAnsi="Palatino Linotype" w:cs="Tahoma"/>
          <w:b/>
          <w:bCs/>
          <w:sz w:val="22"/>
          <w:szCs w:val="22"/>
          <w:lang w:eastAsia="en-US"/>
        </w:rPr>
        <w:t>la negativa de la información debe entenderse</w:t>
      </w:r>
      <w:r w:rsidR="00770B8C" w:rsidRPr="00B754F3">
        <w:rPr>
          <w:rFonts w:ascii="Palatino Linotype" w:eastAsia="Calibri" w:hAnsi="Palatino Linotype" w:cs="Tahoma"/>
          <w:bCs/>
          <w:sz w:val="22"/>
          <w:szCs w:val="22"/>
          <w:lang w:eastAsia="en-US"/>
        </w:rPr>
        <w:t xml:space="preserve">, </w:t>
      </w:r>
      <w:r w:rsidR="009951E8" w:rsidRPr="00B754F3">
        <w:rPr>
          <w:rFonts w:ascii="Palatino Linotype" w:eastAsia="Calibri" w:hAnsi="Palatino Linotype" w:cs="Tahoma"/>
          <w:bCs/>
          <w:sz w:val="22"/>
          <w:szCs w:val="22"/>
          <w:lang w:eastAsia="en-US"/>
        </w:rPr>
        <w:t>en materia de transparencia</w:t>
      </w:r>
      <w:r w:rsidR="00770B8C" w:rsidRPr="00B754F3">
        <w:rPr>
          <w:rFonts w:ascii="Palatino Linotype" w:eastAsia="Calibri" w:hAnsi="Palatino Linotype" w:cs="Tahoma"/>
          <w:bCs/>
          <w:sz w:val="22"/>
          <w:szCs w:val="22"/>
          <w:lang w:eastAsia="en-US"/>
        </w:rPr>
        <w:t>,</w:t>
      </w:r>
      <w:r w:rsidR="009951E8" w:rsidRPr="00B754F3">
        <w:rPr>
          <w:rFonts w:ascii="Palatino Linotype" w:eastAsia="Calibri" w:hAnsi="Palatino Linotype" w:cs="Tahoma"/>
          <w:bCs/>
          <w:sz w:val="22"/>
          <w:szCs w:val="22"/>
          <w:lang w:eastAsia="en-US"/>
        </w:rPr>
        <w:t xml:space="preserve"> como:</w:t>
      </w:r>
    </w:p>
    <w:p w:rsidR="009951E8" w:rsidRPr="00B754F3" w:rsidRDefault="009951E8" w:rsidP="00EF7AFC">
      <w:pPr>
        <w:spacing w:line="360" w:lineRule="auto"/>
        <w:jc w:val="both"/>
        <w:rPr>
          <w:rFonts w:ascii="Palatino Linotype" w:eastAsia="Calibri" w:hAnsi="Palatino Linotype" w:cs="Tahoma"/>
          <w:bCs/>
          <w:sz w:val="22"/>
          <w:szCs w:val="22"/>
          <w:lang w:eastAsia="en-US"/>
        </w:rPr>
      </w:pPr>
    </w:p>
    <w:p w:rsidR="009951E8" w:rsidRPr="00B754F3" w:rsidRDefault="009951E8" w:rsidP="009951E8">
      <w:pPr>
        <w:pStyle w:val="Prrafodelista"/>
        <w:numPr>
          <w:ilvl w:val="0"/>
          <w:numId w:val="39"/>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La clasificación de la información</w:t>
      </w:r>
      <w:r w:rsidR="00770B8C" w:rsidRPr="00B754F3">
        <w:rPr>
          <w:rFonts w:ascii="Palatino Linotype" w:eastAsia="Calibri" w:hAnsi="Palatino Linotype" w:cs="Tahoma"/>
          <w:b/>
          <w:bCs/>
          <w:szCs w:val="22"/>
          <w:lang w:eastAsia="en-US"/>
        </w:rPr>
        <w:t xml:space="preserve"> solicitada </w:t>
      </w:r>
    </w:p>
    <w:p w:rsidR="009951E8" w:rsidRPr="00B754F3" w:rsidRDefault="00770B8C" w:rsidP="009951E8">
      <w:pPr>
        <w:pStyle w:val="Prrafodelista"/>
        <w:numPr>
          <w:ilvl w:val="0"/>
          <w:numId w:val="39"/>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La información que no se refiere a alguna de las facultades, competencias o funciones del Sujeto Obligado y, por tanto, no obra en sus archivos; o</w:t>
      </w:r>
    </w:p>
    <w:p w:rsidR="009951E8" w:rsidRPr="00B754F3" w:rsidRDefault="009951E8" w:rsidP="00770B8C">
      <w:pPr>
        <w:pStyle w:val="Prrafodelista"/>
        <w:numPr>
          <w:ilvl w:val="0"/>
          <w:numId w:val="39"/>
        </w:numPr>
        <w:spacing w:line="360" w:lineRule="auto"/>
        <w:jc w:val="both"/>
        <w:rPr>
          <w:rFonts w:ascii="Palatino Linotype" w:eastAsia="Calibri" w:hAnsi="Palatino Linotype" w:cs="Tahoma"/>
          <w:b/>
          <w:bCs/>
          <w:szCs w:val="22"/>
          <w:lang w:eastAsia="en-US"/>
        </w:rPr>
      </w:pPr>
      <w:r w:rsidRPr="00B754F3">
        <w:rPr>
          <w:rFonts w:ascii="Palatino Linotype" w:eastAsia="Calibri" w:hAnsi="Palatino Linotype" w:cs="Tahoma"/>
          <w:b/>
          <w:bCs/>
          <w:szCs w:val="22"/>
          <w:lang w:eastAsia="en-US"/>
        </w:rPr>
        <w:t>La remisión a un trámite especifico</w:t>
      </w:r>
      <w:r w:rsidR="00770B8C" w:rsidRPr="00B754F3">
        <w:rPr>
          <w:rFonts w:ascii="Palatino Linotype" w:eastAsia="Calibri" w:hAnsi="Palatino Linotype" w:cs="Tahoma"/>
          <w:b/>
          <w:bCs/>
          <w:szCs w:val="22"/>
          <w:lang w:eastAsia="en-US"/>
        </w:rPr>
        <w:t xml:space="preserve"> previsto por las normas para obtener la información requerida</w:t>
      </w: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770B8C" w:rsidRPr="00B754F3" w:rsidRDefault="00002DC9"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Por tanto, cuando el ahora recurrente se inconforma con la negativa de la información, debe entenderse que </w:t>
      </w:r>
      <w:r w:rsidR="001321F4" w:rsidRPr="00B754F3">
        <w:rPr>
          <w:rFonts w:ascii="Palatino Linotype" w:eastAsia="Calibri" w:hAnsi="Palatino Linotype" w:cs="Tahoma"/>
          <w:bCs/>
          <w:sz w:val="22"/>
          <w:szCs w:val="22"/>
          <w:lang w:eastAsia="en-US"/>
        </w:rPr>
        <w:t>est</w:t>
      </w:r>
      <w:r w:rsidR="001321F4">
        <w:rPr>
          <w:rFonts w:ascii="Palatino Linotype" w:eastAsia="Calibri" w:hAnsi="Palatino Linotype" w:cs="Tahoma"/>
          <w:bCs/>
          <w:sz w:val="22"/>
          <w:szCs w:val="22"/>
          <w:lang w:eastAsia="en-US"/>
        </w:rPr>
        <w:t>a</w:t>
      </w:r>
      <w:r w:rsidR="001321F4" w:rsidRPr="00B754F3">
        <w:rPr>
          <w:rFonts w:ascii="Palatino Linotype" w:eastAsia="Calibri" w:hAnsi="Palatino Linotype" w:cs="Tahoma"/>
          <w:bCs/>
          <w:sz w:val="22"/>
          <w:szCs w:val="22"/>
          <w:lang w:eastAsia="en-US"/>
        </w:rPr>
        <w:t xml:space="preserve"> </w:t>
      </w:r>
      <w:r w:rsidRPr="00B754F3">
        <w:rPr>
          <w:rFonts w:ascii="Palatino Linotype" w:eastAsia="Calibri" w:hAnsi="Palatino Linotype" w:cs="Tahoma"/>
          <w:bCs/>
          <w:sz w:val="22"/>
          <w:szCs w:val="22"/>
          <w:lang w:eastAsia="en-US"/>
        </w:rPr>
        <w:t>se refiere a aquellos extremos de la respuesta otorgada por el Sujeto Obligado donde se clasifica la información, o bien se refiere que la misma no obra en los archivos por no existir facultad para poseerla o generarla, o se remite al solicitante a un trámite para obtenerla.</w:t>
      </w:r>
    </w:p>
    <w:p w:rsidR="00002DC9" w:rsidRPr="00B754F3" w:rsidRDefault="00002DC9" w:rsidP="00EF7AFC">
      <w:pPr>
        <w:spacing w:line="360" w:lineRule="auto"/>
        <w:jc w:val="both"/>
        <w:rPr>
          <w:rFonts w:ascii="Palatino Linotype" w:eastAsia="Calibri" w:hAnsi="Palatino Linotype" w:cs="Tahoma"/>
          <w:bCs/>
          <w:sz w:val="22"/>
          <w:szCs w:val="22"/>
          <w:lang w:eastAsia="en-US"/>
        </w:rPr>
      </w:pPr>
    </w:p>
    <w:p w:rsidR="00002DC9" w:rsidRPr="00B754F3" w:rsidRDefault="00002DC9"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Bajo esa lógica, </w:t>
      </w:r>
      <w:r w:rsidR="00C75CC5" w:rsidRPr="00B754F3">
        <w:rPr>
          <w:rFonts w:ascii="Palatino Linotype" w:eastAsia="Calibri" w:hAnsi="Palatino Linotype" w:cs="Tahoma"/>
          <w:bCs/>
          <w:sz w:val="22"/>
          <w:szCs w:val="22"/>
          <w:lang w:eastAsia="en-US"/>
        </w:rPr>
        <w:t>del análisis a los oficios de respuesta generados por el Sujeto Obligado, se advierte que, entre otras cuestiones, manifiesta lo siguiente:</w:t>
      </w:r>
    </w:p>
    <w:p w:rsidR="00C75CC5" w:rsidRPr="00B754F3" w:rsidRDefault="00C75CC5" w:rsidP="00EF7AFC">
      <w:pPr>
        <w:spacing w:line="360" w:lineRule="auto"/>
        <w:jc w:val="both"/>
        <w:rPr>
          <w:rFonts w:ascii="Palatino Linotype" w:eastAsia="Calibri" w:hAnsi="Palatino Linotype" w:cs="Tahoma"/>
          <w:bCs/>
          <w:sz w:val="22"/>
          <w:szCs w:val="22"/>
          <w:lang w:eastAsia="en-US"/>
        </w:rPr>
      </w:pPr>
    </w:p>
    <w:p w:rsidR="00C75CC5" w:rsidRPr="00B754F3" w:rsidRDefault="00C75CC5" w:rsidP="00C75CC5">
      <w:pPr>
        <w:pStyle w:val="Prrafodelista"/>
        <w:numPr>
          <w:ilvl w:val="0"/>
          <w:numId w:val="38"/>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La Dirección de Administración no tiene atribuciones para recabar la información relativa a las calificaciones que obtuvo la Consejera Electoral para obtener los grados de Licenciatura, Maestría y Doctorado, aunado a que es atribución del Consejo General del Instituto Nacional Electoral el proceso de designación.</w:t>
      </w: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C75CC5" w:rsidRPr="00B754F3" w:rsidRDefault="00C75CC5" w:rsidP="00C75CC5">
      <w:pPr>
        <w:pStyle w:val="Prrafodelista"/>
        <w:numPr>
          <w:ilvl w:val="0"/>
          <w:numId w:val="38"/>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Los expedientes clínico y judicial no obran en los archivos, dado que no se trata de actos que deban ser documentados derivado del ejercicio de las facultades, competencias o funciones encomendadas al Instituto Electoral del Estado de México. </w:t>
      </w:r>
    </w:p>
    <w:p w:rsidR="00C75CC5" w:rsidRPr="00B754F3" w:rsidRDefault="00C75CC5" w:rsidP="00C75CC5">
      <w:pPr>
        <w:spacing w:line="360" w:lineRule="auto"/>
        <w:jc w:val="both"/>
        <w:rPr>
          <w:rFonts w:ascii="Palatino Linotype" w:eastAsia="Calibri" w:hAnsi="Palatino Linotype" w:cs="Tahoma"/>
          <w:bCs/>
          <w:sz w:val="22"/>
          <w:szCs w:val="22"/>
          <w:lang w:eastAsia="en-US"/>
        </w:rPr>
      </w:pPr>
    </w:p>
    <w:p w:rsidR="004B21AD" w:rsidRPr="00B754F3" w:rsidRDefault="00C75CC5" w:rsidP="00C75CC5">
      <w:pPr>
        <w:pStyle w:val="Prrafodelista"/>
        <w:numPr>
          <w:ilvl w:val="0"/>
          <w:numId w:val="38"/>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El requisito relativo a “no haber sido condenada por delito alguno” que dispone el artículo 178, fracción V del Código Electoral del Estado de México; su verificación correspondió al Consejo General del Instituto Nacional Electoral, por lo que no se cuenta con la información.</w:t>
      </w: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C75CC5" w:rsidRPr="00B754F3" w:rsidRDefault="00C75CC5"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De ahí que, se puede decir válidamente que el particular recurre la negativa de la información, por cuanto hace a que el Sujeto Obligado no posee las calificaciones de licenciatura, maestría y doctorado, ni tiene entre sus archivos los expedientes clínico y judicial</w:t>
      </w:r>
      <w:r w:rsidR="009067B4" w:rsidRPr="00B754F3">
        <w:rPr>
          <w:rFonts w:ascii="Palatino Linotype" w:eastAsia="Calibri" w:hAnsi="Palatino Linotype" w:cs="Tahoma"/>
          <w:bCs/>
          <w:sz w:val="22"/>
          <w:szCs w:val="22"/>
          <w:lang w:eastAsia="en-US"/>
        </w:rPr>
        <w:t xml:space="preserve">, así como tampoco la información de “no haber sido condenada por delito alguno, de la Consejera Electoral María Guadalupe González </w:t>
      </w:r>
      <w:proofErr w:type="spellStart"/>
      <w:r w:rsidR="009067B4" w:rsidRPr="00B754F3">
        <w:rPr>
          <w:rFonts w:ascii="Palatino Linotype" w:eastAsia="Calibri" w:hAnsi="Palatino Linotype" w:cs="Tahoma"/>
          <w:bCs/>
          <w:sz w:val="22"/>
          <w:szCs w:val="22"/>
          <w:lang w:eastAsia="en-US"/>
        </w:rPr>
        <w:t>Jordan</w:t>
      </w:r>
      <w:proofErr w:type="spellEnd"/>
      <w:r w:rsidR="009067B4" w:rsidRPr="00B754F3">
        <w:rPr>
          <w:rFonts w:ascii="Palatino Linotype" w:eastAsia="Calibri" w:hAnsi="Palatino Linotype" w:cs="Tahoma"/>
          <w:bCs/>
          <w:sz w:val="22"/>
          <w:szCs w:val="22"/>
          <w:lang w:eastAsia="en-US"/>
        </w:rPr>
        <w:t>.</w:t>
      </w:r>
    </w:p>
    <w:p w:rsidR="009067B4" w:rsidRPr="00B754F3" w:rsidRDefault="009067B4" w:rsidP="00EF7AFC">
      <w:pPr>
        <w:spacing w:line="360" w:lineRule="auto"/>
        <w:jc w:val="both"/>
        <w:rPr>
          <w:rFonts w:ascii="Palatino Linotype" w:eastAsia="Calibri" w:hAnsi="Palatino Linotype" w:cs="Tahoma"/>
          <w:bCs/>
          <w:sz w:val="22"/>
          <w:szCs w:val="22"/>
          <w:lang w:eastAsia="en-US"/>
        </w:rPr>
      </w:pPr>
    </w:p>
    <w:p w:rsidR="009067B4" w:rsidRPr="00B754F3" w:rsidRDefault="009067B4"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Cabe traer a colación que el Sujeto Obligado negó dicha información, argumentado que entre sus atribuciones no est</w:t>
      </w:r>
      <w:r w:rsidR="001321F4">
        <w:rPr>
          <w:rFonts w:ascii="Palatino Linotype" w:eastAsia="Calibri" w:hAnsi="Palatino Linotype" w:cs="Tahoma"/>
          <w:bCs/>
          <w:sz w:val="22"/>
          <w:szCs w:val="22"/>
          <w:lang w:eastAsia="en-US"/>
        </w:rPr>
        <w:t>á</w:t>
      </w:r>
      <w:r w:rsidRPr="00B754F3">
        <w:rPr>
          <w:rFonts w:ascii="Palatino Linotype" w:eastAsia="Calibri" w:hAnsi="Palatino Linotype" w:cs="Tahoma"/>
          <w:bCs/>
          <w:sz w:val="22"/>
          <w:szCs w:val="22"/>
          <w:lang w:eastAsia="en-US"/>
        </w:rPr>
        <w:t xml:space="preserve"> la de recabar datos relativos a las calificaciones obtenidas por los Consejeros Electorales en sus trayectos escolares, menos aún, generar, administrar o poseer los expedientes clínicos y judiciales de quienes ocupan dicho cargo; a lo que se suma el hecho </w:t>
      </w:r>
      <w:r w:rsidRPr="00B754F3">
        <w:rPr>
          <w:rFonts w:ascii="Palatino Linotype" w:eastAsia="Calibri" w:hAnsi="Palatino Linotype" w:cs="Tahoma"/>
          <w:bCs/>
          <w:sz w:val="22"/>
          <w:szCs w:val="22"/>
          <w:lang w:eastAsia="en-US"/>
        </w:rPr>
        <w:lastRenderedPageBreak/>
        <w:t xml:space="preserve">de que es el Instituto Nacional Electoral el encargado del proceso </w:t>
      </w:r>
      <w:r w:rsidR="00EC65BC" w:rsidRPr="00B754F3">
        <w:rPr>
          <w:rFonts w:ascii="Palatino Linotype" w:eastAsia="Calibri" w:hAnsi="Palatino Linotype" w:cs="Tahoma"/>
          <w:bCs/>
          <w:sz w:val="22"/>
          <w:szCs w:val="22"/>
          <w:lang w:eastAsia="en-US"/>
        </w:rPr>
        <w:t>de</w:t>
      </w:r>
      <w:r w:rsidRPr="00B754F3">
        <w:rPr>
          <w:rFonts w:ascii="Palatino Linotype" w:eastAsia="Calibri" w:hAnsi="Palatino Linotype" w:cs="Tahoma"/>
          <w:bCs/>
          <w:sz w:val="22"/>
          <w:szCs w:val="22"/>
          <w:lang w:eastAsia="en-US"/>
        </w:rPr>
        <w:t xml:space="preserve"> designación de los </w:t>
      </w:r>
      <w:r w:rsidR="00EC65BC" w:rsidRPr="00B754F3">
        <w:rPr>
          <w:rFonts w:ascii="Palatino Linotype" w:eastAsia="Calibri" w:hAnsi="Palatino Linotype" w:cs="Tahoma"/>
          <w:bCs/>
          <w:sz w:val="22"/>
          <w:szCs w:val="22"/>
          <w:lang w:eastAsia="en-US"/>
        </w:rPr>
        <w:t>Consejeros Electorales.</w:t>
      </w: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4B21AD" w:rsidRPr="00B754F3" w:rsidRDefault="00EC65BC"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Por lo anterior, con la finalidad de verificar si la negativa de la información requerida por el particular se sustenta en argumentos que se pueden demostrar, lo pertinente es analizar las atribuciones que el Instituto Electoral del Estado de México tiene en materia de archivos de personal y designación de </w:t>
      </w:r>
      <w:r w:rsidR="002E023A" w:rsidRPr="00B754F3">
        <w:rPr>
          <w:rFonts w:ascii="Palatino Linotype" w:eastAsia="Calibri" w:hAnsi="Palatino Linotype" w:cs="Tahoma"/>
          <w:bCs/>
          <w:sz w:val="22"/>
          <w:szCs w:val="22"/>
          <w:lang w:eastAsia="en-US"/>
        </w:rPr>
        <w:t>Consejeros Electorales</w:t>
      </w:r>
      <w:r w:rsidRPr="00B754F3">
        <w:rPr>
          <w:rFonts w:ascii="Palatino Linotype" w:eastAsia="Calibri" w:hAnsi="Palatino Linotype" w:cs="Tahoma"/>
          <w:bCs/>
          <w:sz w:val="22"/>
          <w:szCs w:val="22"/>
          <w:lang w:eastAsia="en-US"/>
        </w:rPr>
        <w:t>.</w:t>
      </w:r>
    </w:p>
    <w:p w:rsidR="00EC65BC" w:rsidRPr="00B754F3" w:rsidRDefault="00EC65BC" w:rsidP="00EF7AFC">
      <w:pPr>
        <w:spacing w:line="360" w:lineRule="auto"/>
        <w:jc w:val="both"/>
        <w:rPr>
          <w:rFonts w:ascii="Palatino Linotype" w:eastAsia="Calibri" w:hAnsi="Palatino Linotype" w:cs="Tahoma"/>
          <w:bCs/>
          <w:sz w:val="22"/>
          <w:szCs w:val="22"/>
          <w:lang w:eastAsia="en-US"/>
        </w:rPr>
      </w:pPr>
    </w:p>
    <w:p w:rsidR="0078331B" w:rsidRPr="00B754F3" w:rsidRDefault="00EC65BC"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Al r</w:t>
      </w:r>
      <w:r w:rsidR="002E023A" w:rsidRPr="00B754F3">
        <w:rPr>
          <w:rFonts w:ascii="Palatino Linotype" w:eastAsia="Calibri" w:hAnsi="Palatino Linotype" w:cs="Tahoma"/>
          <w:bCs/>
          <w:sz w:val="22"/>
          <w:szCs w:val="22"/>
          <w:lang w:eastAsia="en-US"/>
        </w:rPr>
        <w:t xml:space="preserve">especto, </w:t>
      </w:r>
      <w:r w:rsidR="006915A7" w:rsidRPr="00B754F3">
        <w:rPr>
          <w:rFonts w:ascii="Palatino Linotype" w:eastAsia="Calibri" w:hAnsi="Palatino Linotype" w:cs="Tahoma"/>
          <w:bCs/>
          <w:sz w:val="22"/>
          <w:szCs w:val="22"/>
          <w:lang w:eastAsia="en-US"/>
        </w:rPr>
        <w:t xml:space="preserve">el artículo </w:t>
      </w:r>
      <w:r w:rsidR="0078331B" w:rsidRPr="00B754F3">
        <w:rPr>
          <w:rFonts w:ascii="Palatino Linotype" w:eastAsia="Calibri" w:hAnsi="Palatino Linotype" w:cs="Tahoma"/>
          <w:bCs/>
          <w:sz w:val="22"/>
          <w:szCs w:val="22"/>
          <w:lang w:eastAsia="en-US"/>
        </w:rPr>
        <w:t xml:space="preserve">116, fracción IV, numeral 1°, de la </w:t>
      </w:r>
      <w:r w:rsidR="0078331B" w:rsidRPr="00B754F3">
        <w:rPr>
          <w:rFonts w:ascii="Palatino Linotype" w:eastAsia="Calibri" w:hAnsi="Palatino Linotype" w:cs="Tahoma"/>
          <w:b/>
          <w:bCs/>
          <w:sz w:val="22"/>
          <w:szCs w:val="22"/>
          <w:lang w:eastAsia="en-US"/>
        </w:rPr>
        <w:t>Constitución Política de los Estados Unidos Mexicanos</w:t>
      </w:r>
      <w:r w:rsidR="0078331B" w:rsidRPr="00B754F3">
        <w:rPr>
          <w:rFonts w:ascii="Palatino Linotype" w:eastAsia="Calibri" w:hAnsi="Palatino Linotype" w:cs="Tahoma"/>
          <w:bCs/>
          <w:sz w:val="22"/>
          <w:szCs w:val="22"/>
          <w:lang w:eastAsia="en-US"/>
        </w:rPr>
        <w:t xml:space="preserve">, señala que los organismos públicos locales electorales, como el Instituto Electoral del Estado de México, contaran con un órgano de dirección superior integrado por un consejero </w:t>
      </w:r>
      <w:proofErr w:type="gramStart"/>
      <w:r w:rsidR="0078331B" w:rsidRPr="00B754F3">
        <w:rPr>
          <w:rFonts w:ascii="Palatino Linotype" w:eastAsia="Calibri" w:hAnsi="Palatino Linotype" w:cs="Tahoma"/>
          <w:bCs/>
          <w:sz w:val="22"/>
          <w:szCs w:val="22"/>
          <w:lang w:eastAsia="en-US"/>
        </w:rPr>
        <w:t>Presidente</w:t>
      </w:r>
      <w:proofErr w:type="gramEnd"/>
      <w:r w:rsidR="0078331B" w:rsidRPr="00B754F3">
        <w:rPr>
          <w:rFonts w:ascii="Palatino Linotype" w:eastAsia="Calibri" w:hAnsi="Palatino Linotype" w:cs="Tahoma"/>
          <w:bCs/>
          <w:sz w:val="22"/>
          <w:szCs w:val="22"/>
          <w:lang w:eastAsia="en-US"/>
        </w:rPr>
        <w:t xml:space="preserve"> y seis consejeros electorales. </w:t>
      </w:r>
    </w:p>
    <w:p w:rsidR="0078331B" w:rsidRPr="00B754F3" w:rsidRDefault="0078331B" w:rsidP="00EF7AFC">
      <w:pPr>
        <w:spacing w:line="360" w:lineRule="auto"/>
        <w:jc w:val="both"/>
        <w:rPr>
          <w:rFonts w:ascii="Palatino Linotype" w:eastAsia="Calibri" w:hAnsi="Palatino Linotype" w:cs="Tahoma"/>
          <w:bCs/>
          <w:sz w:val="22"/>
          <w:szCs w:val="22"/>
          <w:lang w:eastAsia="en-US"/>
        </w:rPr>
      </w:pPr>
    </w:p>
    <w:p w:rsidR="00EC65BC" w:rsidRPr="00B754F3" w:rsidRDefault="0078331B" w:rsidP="0078331B">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En seguimiento a lo anterior, el numeral 2° del referido artículo, indica que el </w:t>
      </w:r>
      <w:r w:rsidR="001321F4">
        <w:rPr>
          <w:rFonts w:ascii="Palatino Linotype" w:eastAsia="Calibri" w:hAnsi="Palatino Linotype" w:cs="Tahoma"/>
          <w:bCs/>
          <w:sz w:val="22"/>
          <w:szCs w:val="22"/>
          <w:lang w:eastAsia="en-US"/>
        </w:rPr>
        <w:t>C</w:t>
      </w:r>
      <w:r w:rsidRPr="00B754F3">
        <w:rPr>
          <w:rFonts w:ascii="Palatino Linotype" w:eastAsia="Calibri" w:hAnsi="Palatino Linotype" w:cs="Tahoma"/>
          <w:bCs/>
          <w:sz w:val="22"/>
          <w:szCs w:val="22"/>
          <w:lang w:eastAsia="en-US"/>
        </w:rPr>
        <w:t xml:space="preserve">onsejero Presidente y los consejeros electorales serán designados por el Consejo General del Instituto Nacional Electoral y deberán ser originarios de la </w:t>
      </w:r>
      <w:r w:rsidR="001321F4">
        <w:rPr>
          <w:rFonts w:ascii="Palatino Linotype" w:eastAsia="Calibri" w:hAnsi="Palatino Linotype" w:cs="Tahoma"/>
          <w:bCs/>
          <w:sz w:val="22"/>
          <w:szCs w:val="22"/>
          <w:lang w:eastAsia="en-US"/>
        </w:rPr>
        <w:t>E</w:t>
      </w:r>
      <w:r w:rsidR="001321F4" w:rsidRPr="00B754F3">
        <w:rPr>
          <w:rFonts w:ascii="Palatino Linotype" w:eastAsia="Calibri" w:hAnsi="Palatino Linotype" w:cs="Tahoma"/>
          <w:bCs/>
          <w:sz w:val="22"/>
          <w:szCs w:val="22"/>
          <w:lang w:eastAsia="en-US"/>
        </w:rPr>
        <w:t xml:space="preserve">ntidad </w:t>
      </w:r>
      <w:r w:rsidR="001321F4">
        <w:rPr>
          <w:rFonts w:ascii="Palatino Linotype" w:eastAsia="Calibri" w:hAnsi="Palatino Linotype" w:cs="Tahoma"/>
          <w:bCs/>
          <w:sz w:val="22"/>
          <w:szCs w:val="22"/>
          <w:lang w:eastAsia="en-US"/>
        </w:rPr>
        <w:t>F</w:t>
      </w:r>
      <w:r w:rsidR="001321F4" w:rsidRPr="00B754F3">
        <w:rPr>
          <w:rFonts w:ascii="Palatino Linotype" w:eastAsia="Calibri" w:hAnsi="Palatino Linotype" w:cs="Tahoma"/>
          <w:bCs/>
          <w:sz w:val="22"/>
          <w:szCs w:val="22"/>
          <w:lang w:eastAsia="en-US"/>
        </w:rPr>
        <w:t xml:space="preserve">ederativa </w:t>
      </w:r>
      <w:r w:rsidRPr="00B754F3">
        <w:rPr>
          <w:rFonts w:ascii="Palatino Linotype" w:eastAsia="Calibri" w:hAnsi="Palatino Linotype" w:cs="Tahoma"/>
          <w:bCs/>
          <w:sz w:val="22"/>
          <w:szCs w:val="22"/>
          <w:lang w:eastAsia="en-US"/>
        </w:rPr>
        <w:t>correspondiente o contar con una residencia efectiva de por lo menos cinco años anteriores a su designación y cumplir con los requisitos y el perfil que acredite su idoneidad para el cargo que establezca la ley.</w:t>
      </w:r>
    </w:p>
    <w:p w:rsidR="0078331B" w:rsidRPr="00B754F3" w:rsidRDefault="0078331B" w:rsidP="0078331B">
      <w:pPr>
        <w:spacing w:line="360" w:lineRule="auto"/>
        <w:jc w:val="both"/>
        <w:rPr>
          <w:rFonts w:ascii="Palatino Linotype" w:eastAsia="Calibri" w:hAnsi="Palatino Linotype" w:cs="Tahoma"/>
          <w:bCs/>
          <w:sz w:val="22"/>
          <w:szCs w:val="22"/>
          <w:lang w:eastAsia="en-US"/>
        </w:rPr>
      </w:pPr>
    </w:p>
    <w:p w:rsidR="0078331B" w:rsidRPr="00B754F3" w:rsidRDefault="00A91023" w:rsidP="0078331B">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En ese sentido, </w:t>
      </w:r>
      <w:r w:rsidR="00ED155A" w:rsidRPr="00B754F3">
        <w:rPr>
          <w:rFonts w:ascii="Palatino Linotype" w:eastAsia="Calibri" w:hAnsi="Palatino Linotype" w:cs="Tahoma"/>
          <w:bCs/>
          <w:sz w:val="22"/>
          <w:szCs w:val="22"/>
          <w:lang w:eastAsia="en-US"/>
        </w:rPr>
        <w:t xml:space="preserve">el artículo 100, numeral 2, de </w:t>
      </w:r>
      <w:r w:rsidRPr="00B754F3">
        <w:rPr>
          <w:rFonts w:ascii="Palatino Linotype" w:eastAsia="Calibri" w:hAnsi="Palatino Linotype" w:cs="Tahoma"/>
          <w:b/>
          <w:bCs/>
          <w:sz w:val="22"/>
          <w:szCs w:val="22"/>
          <w:lang w:eastAsia="en-US"/>
        </w:rPr>
        <w:t xml:space="preserve">la Ley General de Instituciones </w:t>
      </w:r>
      <w:r w:rsidR="00ED155A" w:rsidRPr="00B754F3">
        <w:rPr>
          <w:rFonts w:ascii="Palatino Linotype" w:eastAsia="Calibri" w:hAnsi="Palatino Linotype" w:cs="Tahoma"/>
          <w:b/>
          <w:bCs/>
          <w:sz w:val="22"/>
          <w:szCs w:val="22"/>
          <w:lang w:eastAsia="en-US"/>
        </w:rPr>
        <w:t>y Procedimientos Electorales</w:t>
      </w:r>
      <w:r w:rsidR="00ED155A" w:rsidRPr="00B754F3">
        <w:rPr>
          <w:rFonts w:ascii="Palatino Linotype" w:eastAsia="Calibri" w:hAnsi="Palatino Linotype" w:cs="Tahoma"/>
          <w:bCs/>
          <w:sz w:val="22"/>
          <w:szCs w:val="22"/>
          <w:lang w:eastAsia="en-US"/>
        </w:rPr>
        <w:t xml:space="preserve">, determina que los requisitos para ser </w:t>
      </w:r>
      <w:r w:rsidR="00F02846">
        <w:rPr>
          <w:rFonts w:ascii="Palatino Linotype" w:eastAsia="Calibri" w:hAnsi="Palatino Linotype" w:cs="Tahoma"/>
          <w:bCs/>
          <w:sz w:val="22"/>
          <w:szCs w:val="22"/>
          <w:lang w:eastAsia="en-US"/>
        </w:rPr>
        <w:t>C</w:t>
      </w:r>
      <w:r w:rsidR="00F02846" w:rsidRPr="00B754F3">
        <w:rPr>
          <w:rFonts w:ascii="Palatino Linotype" w:eastAsia="Calibri" w:hAnsi="Palatino Linotype" w:cs="Tahoma"/>
          <w:bCs/>
          <w:sz w:val="22"/>
          <w:szCs w:val="22"/>
          <w:lang w:eastAsia="en-US"/>
        </w:rPr>
        <w:t xml:space="preserve">onsejero </w:t>
      </w:r>
      <w:r w:rsidR="00F02846">
        <w:rPr>
          <w:rFonts w:ascii="Palatino Linotype" w:eastAsia="Calibri" w:hAnsi="Palatino Linotype" w:cs="Tahoma"/>
          <w:bCs/>
          <w:sz w:val="22"/>
          <w:szCs w:val="22"/>
          <w:lang w:eastAsia="en-US"/>
        </w:rPr>
        <w:t>E</w:t>
      </w:r>
      <w:r w:rsidR="00F02846" w:rsidRPr="00B754F3">
        <w:rPr>
          <w:rFonts w:ascii="Palatino Linotype" w:eastAsia="Calibri" w:hAnsi="Palatino Linotype" w:cs="Tahoma"/>
          <w:bCs/>
          <w:sz w:val="22"/>
          <w:szCs w:val="22"/>
          <w:lang w:eastAsia="en-US"/>
        </w:rPr>
        <w:t xml:space="preserve">lectoral </w:t>
      </w:r>
      <w:r w:rsidR="00ED155A" w:rsidRPr="00B754F3">
        <w:rPr>
          <w:rFonts w:ascii="Palatino Linotype" w:eastAsia="Calibri" w:hAnsi="Palatino Linotype" w:cs="Tahoma"/>
          <w:bCs/>
          <w:sz w:val="22"/>
          <w:szCs w:val="22"/>
          <w:lang w:eastAsia="en-US"/>
        </w:rPr>
        <w:t>local son:</w:t>
      </w:r>
    </w:p>
    <w:p w:rsidR="00ED155A" w:rsidRPr="00B754F3" w:rsidRDefault="00ED155A" w:rsidP="0078331B">
      <w:pPr>
        <w:spacing w:line="360" w:lineRule="auto"/>
        <w:jc w:val="both"/>
        <w:rPr>
          <w:rFonts w:ascii="Palatino Linotype" w:eastAsia="Calibri" w:hAnsi="Palatino Linotype" w:cs="Tahoma"/>
          <w:bCs/>
          <w:sz w:val="22"/>
          <w:szCs w:val="22"/>
          <w:lang w:eastAsia="en-US"/>
        </w:rPr>
      </w:pP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Ser ciudadano mexicano por nacimiento, que no adquiera otra nacionalidad, además de estar en pleno goce de sus derechos civiles y políticos;</w:t>
      </w: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lastRenderedPageBreak/>
        <w:t>Estar inscrito en el Registro Federal de Electores y contar con credencial para votar vigente;</w:t>
      </w: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Tener más de 30 </w:t>
      </w:r>
      <w:proofErr w:type="gramStart"/>
      <w:r w:rsidRPr="00B754F3">
        <w:rPr>
          <w:rFonts w:ascii="Palatino Linotype" w:eastAsia="Calibri" w:hAnsi="Palatino Linotype" w:cs="Tahoma"/>
          <w:bCs/>
          <w:szCs w:val="22"/>
          <w:lang w:eastAsia="en-US"/>
        </w:rPr>
        <w:t>años de edad</w:t>
      </w:r>
      <w:proofErr w:type="gramEnd"/>
      <w:r w:rsidRPr="00B754F3">
        <w:rPr>
          <w:rFonts w:ascii="Palatino Linotype" w:eastAsia="Calibri" w:hAnsi="Palatino Linotype" w:cs="Tahoma"/>
          <w:bCs/>
          <w:szCs w:val="22"/>
          <w:lang w:eastAsia="en-US"/>
        </w:rPr>
        <w:t xml:space="preserve"> al día de la designación;</w:t>
      </w: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Poseer al día de la designación, con antigüedad mínima de cinco años, </w:t>
      </w:r>
      <w:r w:rsidRPr="00B754F3">
        <w:rPr>
          <w:rFonts w:ascii="Palatino Linotype" w:eastAsia="Calibri" w:hAnsi="Palatino Linotype" w:cs="Tahoma"/>
          <w:b/>
          <w:bCs/>
          <w:szCs w:val="22"/>
          <w:lang w:eastAsia="en-US"/>
        </w:rPr>
        <w:t>título profesional</w:t>
      </w:r>
      <w:r w:rsidRPr="00B754F3">
        <w:rPr>
          <w:rFonts w:ascii="Palatino Linotype" w:eastAsia="Calibri" w:hAnsi="Palatino Linotype" w:cs="Tahoma"/>
          <w:bCs/>
          <w:szCs w:val="22"/>
          <w:lang w:eastAsia="en-US"/>
        </w:rPr>
        <w:t xml:space="preserve"> de nivel licenciatura; </w:t>
      </w: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
          <w:bCs/>
          <w:szCs w:val="22"/>
          <w:lang w:eastAsia="en-US"/>
        </w:rPr>
        <w:t>Gozar de buena reputación y no haber sido condenado por delito alguno</w:t>
      </w:r>
      <w:r w:rsidRPr="00B754F3">
        <w:rPr>
          <w:rFonts w:ascii="Palatino Linotype" w:eastAsia="Calibri" w:hAnsi="Palatino Linotype" w:cs="Tahoma"/>
          <w:bCs/>
          <w:szCs w:val="22"/>
          <w:lang w:eastAsia="en-US"/>
        </w:rPr>
        <w:t xml:space="preserve">, salvo que hubiese sido de carácter no intencional o imprudencial; </w:t>
      </w: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Ser originario de la entidad federativa correspondiente o contar con una residencia efectiva de por lo menos cinco años anteriores a su designación, salvo el caso de ausencia por servicio público, educativo o de investigación por un tiempo menor de seis meses; </w:t>
      </w: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No haber sido registrado como candidato ni haber desempeñado cargo alguno de elección popular en los cuatro años anteriores a la designación; </w:t>
      </w: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No desempeñar ni haber desempeñado cargo de dirección nacional, estatal o municipal en algún partido político en los cuatro años anteriores a la designación;</w:t>
      </w: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No estar inhabilitado para ejercer cargos públicos en cualquier institución pública federal o local; </w:t>
      </w:r>
    </w:p>
    <w:p w:rsidR="00ED155A"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 xml:space="preserve">No haberse desempeñado durante los cuatro años previos a la designación como titular de secretaría o dependencia del gabinete legal o ampliado tanto del gobierno de la Federación o como de las entidades federativas, ni subsecretario u oficial mayor en la administración pública de cualquier nivel de gobierno. No ser Jefe de Gobierno del Distrito Federal, ni Gobernador, ni Secretario de Gobierno o su equivalente a nivel local. No ser Presidente Municipal, Síndico o Regidor o titular de dependencia de los ayuntamientos, y </w:t>
      </w:r>
    </w:p>
    <w:p w:rsidR="004B21AD" w:rsidRPr="00B754F3" w:rsidRDefault="00ED155A" w:rsidP="00ED155A">
      <w:pPr>
        <w:pStyle w:val="Prrafodelista"/>
        <w:numPr>
          <w:ilvl w:val="0"/>
          <w:numId w:val="40"/>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Cs/>
          <w:szCs w:val="22"/>
          <w:lang w:eastAsia="en-US"/>
        </w:rPr>
        <w:t>No ser ni haber sido miembro del Servicio Profesional Electoral Nacional durante el último proceso electoral en la entidad.</w:t>
      </w: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4B21AD" w:rsidRPr="00B754F3" w:rsidRDefault="00A02914"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Asimismo, el artículo 102 de la Ley referida, establece que </w:t>
      </w:r>
      <w:r w:rsidRPr="00B754F3">
        <w:rPr>
          <w:rFonts w:ascii="Palatino Linotype" w:eastAsia="Calibri" w:hAnsi="Palatino Linotype" w:cs="Tahoma"/>
          <w:b/>
          <w:bCs/>
          <w:sz w:val="22"/>
          <w:szCs w:val="22"/>
          <w:lang w:eastAsia="en-US"/>
        </w:rPr>
        <w:t>la Comisión de Vinculación con los Organismos Públicos Locales del Instituto Nacional Electoral, tendrá a su cargo el desarrollo, vigilancia y conducción del proceso de designación, lo cual incluye la recepción de documentación de los aspirantes.</w:t>
      </w:r>
    </w:p>
    <w:p w:rsidR="00A02914" w:rsidRPr="00B754F3" w:rsidRDefault="00A02914" w:rsidP="00EF7AFC">
      <w:pPr>
        <w:spacing w:line="360" w:lineRule="auto"/>
        <w:jc w:val="both"/>
        <w:rPr>
          <w:rFonts w:ascii="Palatino Linotype" w:eastAsia="Calibri" w:hAnsi="Palatino Linotype" w:cs="Tahoma"/>
          <w:bCs/>
          <w:sz w:val="22"/>
          <w:szCs w:val="22"/>
          <w:lang w:eastAsia="en-US"/>
        </w:rPr>
      </w:pPr>
    </w:p>
    <w:p w:rsidR="00A02914" w:rsidRPr="00B754F3" w:rsidRDefault="003F1EFA"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Es importante resaltar que los artículos 176, fracción II, y 178 del </w:t>
      </w:r>
      <w:r w:rsidRPr="00B754F3">
        <w:rPr>
          <w:rFonts w:ascii="Palatino Linotype" w:eastAsia="Calibri" w:hAnsi="Palatino Linotype" w:cs="Tahoma"/>
          <w:b/>
          <w:bCs/>
          <w:sz w:val="22"/>
          <w:szCs w:val="22"/>
          <w:lang w:eastAsia="en-US"/>
        </w:rPr>
        <w:t>Código Electoral del Estado de México</w:t>
      </w:r>
      <w:r w:rsidRPr="00B754F3">
        <w:rPr>
          <w:rFonts w:ascii="Palatino Linotype" w:eastAsia="Calibri" w:hAnsi="Palatino Linotype" w:cs="Tahoma"/>
          <w:bCs/>
          <w:sz w:val="22"/>
          <w:szCs w:val="22"/>
          <w:lang w:eastAsia="en-US"/>
        </w:rPr>
        <w:t xml:space="preserve">, disponen que los Consejeros Electorales serán designados por el Consejo General del Instituto Nacional Electoral y deberán cumplir los requisitos </w:t>
      </w:r>
      <w:r w:rsidR="00C064CF" w:rsidRPr="00B754F3">
        <w:rPr>
          <w:rFonts w:ascii="Palatino Linotype" w:eastAsia="Calibri" w:hAnsi="Palatino Linotype" w:cs="Tahoma"/>
          <w:bCs/>
          <w:sz w:val="22"/>
          <w:szCs w:val="22"/>
          <w:lang w:eastAsia="en-US"/>
        </w:rPr>
        <w:t>ya citados en líneas anteriores.</w:t>
      </w:r>
    </w:p>
    <w:p w:rsidR="00C064CF" w:rsidRPr="00B754F3" w:rsidRDefault="00C064CF" w:rsidP="00EF7AFC">
      <w:pPr>
        <w:spacing w:line="360" w:lineRule="auto"/>
        <w:jc w:val="both"/>
        <w:rPr>
          <w:rFonts w:ascii="Palatino Linotype" w:eastAsia="Calibri" w:hAnsi="Palatino Linotype" w:cs="Tahoma"/>
          <w:bCs/>
          <w:sz w:val="22"/>
          <w:szCs w:val="22"/>
          <w:lang w:eastAsia="en-US"/>
        </w:rPr>
      </w:pPr>
    </w:p>
    <w:p w:rsidR="00C064CF" w:rsidRPr="00B754F3" w:rsidRDefault="00C064CF"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Con base en la normatividad analizada se puede concluir lo siguiente:</w:t>
      </w:r>
    </w:p>
    <w:p w:rsidR="00C064CF" w:rsidRPr="00B754F3" w:rsidRDefault="00C064CF" w:rsidP="00EF7AFC">
      <w:pPr>
        <w:spacing w:line="360" w:lineRule="auto"/>
        <w:jc w:val="both"/>
        <w:rPr>
          <w:rFonts w:ascii="Palatino Linotype" w:eastAsia="Calibri" w:hAnsi="Palatino Linotype" w:cs="Tahoma"/>
          <w:bCs/>
          <w:sz w:val="22"/>
          <w:szCs w:val="22"/>
          <w:lang w:eastAsia="en-US"/>
        </w:rPr>
      </w:pPr>
    </w:p>
    <w:p w:rsidR="00C064CF" w:rsidRPr="00A27042" w:rsidRDefault="00C064CF" w:rsidP="00A27042">
      <w:pPr>
        <w:pStyle w:val="Prrafodelista"/>
        <w:numPr>
          <w:ilvl w:val="0"/>
          <w:numId w:val="44"/>
        </w:num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Cs w:val="22"/>
          <w:lang w:eastAsia="en-US"/>
        </w:rPr>
        <w:t xml:space="preserve">Que la designación de los Consejeros Electorales y el Presidente de </w:t>
      </w:r>
      <w:r w:rsidR="00F02846">
        <w:rPr>
          <w:rFonts w:ascii="Palatino Linotype" w:eastAsia="Calibri" w:hAnsi="Palatino Linotype" w:cs="Tahoma"/>
          <w:bCs/>
          <w:szCs w:val="22"/>
          <w:lang w:eastAsia="en-US"/>
        </w:rPr>
        <w:t>C</w:t>
      </w:r>
      <w:r w:rsidRPr="00A27042">
        <w:rPr>
          <w:rFonts w:ascii="Palatino Linotype" w:eastAsia="Calibri" w:hAnsi="Palatino Linotype" w:cs="Tahoma"/>
          <w:bCs/>
          <w:szCs w:val="22"/>
          <w:lang w:eastAsia="en-US"/>
        </w:rPr>
        <w:t xml:space="preserve">onsejo de los </w:t>
      </w:r>
      <w:r w:rsidR="00F02846">
        <w:rPr>
          <w:rFonts w:ascii="Palatino Linotype" w:eastAsia="Calibri" w:hAnsi="Palatino Linotype" w:cs="Tahoma"/>
          <w:bCs/>
          <w:szCs w:val="22"/>
          <w:lang w:eastAsia="en-US"/>
        </w:rPr>
        <w:t>O</w:t>
      </w:r>
      <w:r w:rsidR="00F02846" w:rsidRPr="00A27042">
        <w:rPr>
          <w:rFonts w:ascii="Palatino Linotype" w:eastAsia="Calibri" w:hAnsi="Palatino Linotype" w:cs="Tahoma"/>
          <w:bCs/>
          <w:szCs w:val="22"/>
          <w:lang w:eastAsia="en-US"/>
        </w:rPr>
        <w:t xml:space="preserve">rganismos </w:t>
      </w:r>
      <w:r w:rsidR="00F02846">
        <w:rPr>
          <w:rFonts w:ascii="Palatino Linotype" w:eastAsia="Calibri" w:hAnsi="Palatino Linotype" w:cs="Tahoma"/>
          <w:bCs/>
          <w:szCs w:val="22"/>
          <w:lang w:eastAsia="en-US"/>
        </w:rPr>
        <w:t>P</w:t>
      </w:r>
      <w:r w:rsidR="00F02846" w:rsidRPr="00A27042">
        <w:rPr>
          <w:rFonts w:ascii="Palatino Linotype" w:eastAsia="Calibri" w:hAnsi="Palatino Linotype" w:cs="Tahoma"/>
          <w:bCs/>
          <w:szCs w:val="22"/>
          <w:lang w:eastAsia="en-US"/>
        </w:rPr>
        <w:t xml:space="preserve">úblicos </w:t>
      </w:r>
      <w:r w:rsidR="00F02846">
        <w:rPr>
          <w:rFonts w:ascii="Palatino Linotype" w:eastAsia="Calibri" w:hAnsi="Palatino Linotype" w:cs="Tahoma"/>
          <w:bCs/>
          <w:szCs w:val="22"/>
          <w:lang w:eastAsia="en-US"/>
        </w:rPr>
        <w:t>L</w:t>
      </w:r>
      <w:r w:rsidR="00F02846" w:rsidRPr="00A27042">
        <w:rPr>
          <w:rFonts w:ascii="Palatino Linotype" w:eastAsia="Calibri" w:hAnsi="Palatino Linotype" w:cs="Tahoma"/>
          <w:bCs/>
          <w:szCs w:val="22"/>
          <w:lang w:eastAsia="en-US"/>
        </w:rPr>
        <w:t xml:space="preserve">ocales </w:t>
      </w:r>
      <w:proofErr w:type="gramStart"/>
      <w:r w:rsidR="00F02846">
        <w:rPr>
          <w:rFonts w:ascii="Palatino Linotype" w:eastAsia="Calibri" w:hAnsi="Palatino Linotype" w:cs="Tahoma"/>
          <w:bCs/>
          <w:szCs w:val="22"/>
          <w:lang w:eastAsia="en-US"/>
        </w:rPr>
        <w:t>E</w:t>
      </w:r>
      <w:r w:rsidR="00F02846" w:rsidRPr="00A27042">
        <w:rPr>
          <w:rFonts w:ascii="Palatino Linotype" w:eastAsia="Calibri" w:hAnsi="Palatino Linotype" w:cs="Tahoma"/>
          <w:bCs/>
          <w:szCs w:val="22"/>
          <w:lang w:eastAsia="en-US"/>
        </w:rPr>
        <w:t>lectorales</w:t>
      </w:r>
      <w:r w:rsidRPr="00A27042">
        <w:rPr>
          <w:rFonts w:ascii="Palatino Linotype" w:eastAsia="Calibri" w:hAnsi="Palatino Linotype" w:cs="Tahoma"/>
          <w:bCs/>
          <w:szCs w:val="22"/>
          <w:lang w:eastAsia="en-US"/>
        </w:rPr>
        <w:t>,</w:t>
      </w:r>
      <w:proofErr w:type="gramEnd"/>
      <w:r w:rsidRPr="00A27042">
        <w:rPr>
          <w:rFonts w:ascii="Palatino Linotype" w:eastAsia="Calibri" w:hAnsi="Palatino Linotype" w:cs="Tahoma"/>
          <w:bCs/>
          <w:szCs w:val="22"/>
          <w:lang w:eastAsia="en-US"/>
        </w:rPr>
        <w:t xml:space="preserve"> la</w:t>
      </w:r>
      <w:r w:rsidR="00F02846">
        <w:rPr>
          <w:rFonts w:ascii="Palatino Linotype" w:eastAsia="Calibri" w:hAnsi="Palatino Linotype" w:cs="Tahoma"/>
          <w:bCs/>
          <w:szCs w:val="22"/>
          <w:lang w:eastAsia="en-US"/>
        </w:rPr>
        <w:t>s</w:t>
      </w:r>
      <w:r w:rsidRPr="00A27042">
        <w:rPr>
          <w:rFonts w:ascii="Palatino Linotype" w:eastAsia="Calibri" w:hAnsi="Palatino Linotype" w:cs="Tahoma"/>
          <w:bCs/>
          <w:szCs w:val="22"/>
          <w:lang w:eastAsia="en-US"/>
        </w:rPr>
        <w:t xml:space="preserve"> lleva a cabo el Consejo General del Instituto Nacional Electoral, mediante la Comisión de Vinculación con los Organismos Públicos Locales del Instituto Nacional Electoral.</w:t>
      </w:r>
    </w:p>
    <w:p w:rsidR="00C064CF" w:rsidRPr="00A27042" w:rsidRDefault="00C064CF" w:rsidP="00A27042">
      <w:pPr>
        <w:pStyle w:val="Prrafodelista"/>
        <w:numPr>
          <w:ilvl w:val="0"/>
          <w:numId w:val="44"/>
        </w:num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Cs w:val="22"/>
          <w:lang w:eastAsia="en-US"/>
        </w:rPr>
        <w:t>Que la Comisión de Vinculación con los Organismos Públicos Locales del Instituto Nacional Electoral es la encargada de la recepción de los documentos de los aspirantes.</w:t>
      </w:r>
    </w:p>
    <w:p w:rsidR="00C064CF" w:rsidRPr="00A27042" w:rsidRDefault="00C064CF" w:rsidP="00A27042">
      <w:pPr>
        <w:pStyle w:val="Prrafodelista"/>
        <w:numPr>
          <w:ilvl w:val="0"/>
          <w:numId w:val="44"/>
        </w:num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Cs w:val="22"/>
          <w:lang w:eastAsia="en-US"/>
        </w:rPr>
        <w:t xml:space="preserve">Que entre los requisitos que deben cumplir los aspirantes a consejeros electorales, </w:t>
      </w:r>
      <w:r w:rsidRPr="00A27042">
        <w:rPr>
          <w:rFonts w:ascii="Palatino Linotype" w:eastAsia="Calibri" w:hAnsi="Palatino Linotype" w:cs="Tahoma"/>
          <w:b/>
          <w:bCs/>
          <w:szCs w:val="22"/>
          <w:lang w:eastAsia="en-US"/>
        </w:rPr>
        <w:t>no</w:t>
      </w:r>
      <w:r w:rsidRPr="00A27042">
        <w:rPr>
          <w:rFonts w:ascii="Palatino Linotype" w:eastAsia="Calibri" w:hAnsi="Palatino Linotype" w:cs="Tahoma"/>
          <w:bCs/>
          <w:szCs w:val="22"/>
          <w:lang w:eastAsia="en-US"/>
        </w:rPr>
        <w:t xml:space="preserve"> se encuentra el proporcionar las calificaciones que obtuvieron en la licenciatura, maestría o doctorado.</w:t>
      </w:r>
    </w:p>
    <w:p w:rsidR="00C064CF" w:rsidRPr="00A27042" w:rsidRDefault="00C064CF" w:rsidP="00A27042">
      <w:pPr>
        <w:pStyle w:val="Prrafodelista"/>
        <w:numPr>
          <w:ilvl w:val="0"/>
          <w:numId w:val="44"/>
        </w:num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Cs w:val="22"/>
          <w:lang w:eastAsia="en-US"/>
        </w:rPr>
        <w:t>Que tampoco se encuentra entre los requisitos el proporcionar un expediente clínico y/o judicial</w:t>
      </w:r>
      <w:r w:rsidR="005950C8" w:rsidRPr="00A27042">
        <w:rPr>
          <w:rFonts w:ascii="Palatino Linotype" w:eastAsia="Calibri" w:hAnsi="Palatino Linotype" w:cs="Tahoma"/>
          <w:bCs/>
          <w:szCs w:val="22"/>
          <w:lang w:eastAsia="en-US"/>
        </w:rPr>
        <w:t>.</w:t>
      </w:r>
    </w:p>
    <w:p w:rsidR="005950C8" w:rsidRPr="00A27042" w:rsidRDefault="005950C8" w:rsidP="00A27042">
      <w:pPr>
        <w:pStyle w:val="Prrafodelista"/>
        <w:numPr>
          <w:ilvl w:val="0"/>
          <w:numId w:val="44"/>
        </w:numPr>
        <w:spacing w:line="360" w:lineRule="auto"/>
        <w:jc w:val="both"/>
        <w:rPr>
          <w:rFonts w:ascii="Palatino Linotype" w:eastAsia="Calibri" w:hAnsi="Palatino Linotype" w:cs="Tahoma"/>
          <w:bCs/>
          <w:szCs w:val="22"/>
          <w:lang w:eastAsia="en-US"/>
        </w:rPr>
      </w:pPr>
      <w:r w:rsidRPr="00A27042">
        <w:rPr>
          <w:rFonts w:ascii="Palatino Linotype" w:eastAsia="Calibri" w:hAnsi="Palatino Linotype" w:cs="Tahoma"/>
          <w:bCs/>
          <w:szCs w:val="22"/>
          <w:lang w:eastAsia="en-US"/>
        </w:rPr>
        <w:lastRenderedPageBreak/>
        <w:t xml:space="preserve">Que </w:t>
      </w:r>
      <w:r w:rsidRPr="00A27042">
        <w:rPr>
          <w:rFonts w:ascii="Palatino Linotype" w:eastAsia="Calibri" w:hAnsi="Palatino Linotype" w:cs="Tahoma"/>
          <w:b/>
          <w:bCs/>
          <w:szCs w:val="22"/>
          <w:lang w:eastAsia="en-US"/>
        </w:rPr>
        <w:t xml:space="preserve">sí </w:t>
      </w:r>
      <w:r w:rsidRPr="00A27042">
        <w:rPr>
          <w:rFonts w:ascii="Palatino Linotype" w:eastAsia="Calibri" w:hAnsi="Palatino Linotype" w:cs="Tahoma"/>
          <w:bCs/>
          <w:szCs w:val="22"/>
          <w:lang w:eastAsia="en-US"/>
        </w:rPr>
        <w:t>es un requisito gozar de buena reputación y no haber sido condenado por delito alguno.</w:t>
      </w: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4B21AD" w:rsidRDefault="005950C8" w:rsidP="00EF7AFC">
      <w:pPr>
        <w:spacing w:line="360" w:lineRule="auto"/>
        <w:jc w:val="both"/>
        <w:rPr>
          <w:rFonts w:ascii="Palatino Linotype" w:eastAsia="Calibri" w:hAnsi="Palatino Linotype" w:cs="Tahoma"/>
          <w:b/>
          <w:bCs/>
          <w:sz w:val="22"/>
          <w:szCs w:val="22"/>
          <w:lang w:eastAsia="en-US"/>
        </w:rPr>
      </w:pPr>
      <w:r w:rsidRPr="00B754F3">
        <w:rPr>
          <w:rFonts w:ascii="Palatino Linotype" w:eastAsia="Calibri" w:hAnsi="Palatino Linotype" w:cs="Tahoma"/>
          <w:bCs/>
          <w:sz w:val="22"/>
          <w:szCs w:val="22"/>
          <w:lang w:eastAsia="en-US"/>
        </w:rPr>
        <w:t xml:space="preserve">Por tanto, </w:t>
      </w:r>
      <w:r w:rsidRPr="00B754F3">
        <w:rPr>
          <w:rFonts w:ascii="Palatino Linotype" w:eastAsia="Calibri" w:hAnsi="Palatino Linotype" w:cs="Tahoma"/>
          <w:b/>
          <w:bCs/>
          <w:sz w:val="22"/>
          <w:szCs w:val="22"/>
          <w:lang w:eastAsia="en-US"/>
        </w:rPr>
        <w:t>por lo que hace a las calificaciones que la Consejera Electoral obtuvo en la licenciatura, maestría y doctorado, así como a su expediente clínico y judicial</w:t>
      </w:r>
      <w:r w:rsidRPr="00B754F3">
        <w:rPr>
          <w:rFonts w:ascii="Palatino Linotype" w:eastAsia="Calibri" w:hAnsi="Palatino Linotype" w:cs="Tahoma"/>
          <w:bCs/>
          <w:sz w:val="22"/>
          <w:szCs w:val="22"/>
          <w:lang w:eastAsia="en-US"/>
        </w:rPr>
        <w:t xml:space="preserve">, se puede decir, en primer lugar, que no son un requisito para aspirar al cargo y, en segundo lugar, que es el Instituto Nacional Electoral quien recaba los documentos que los aspirantes a consejeros electorales deben proporcionar; por lo que es evidente que </w:t>
      </w:r>
      <w:r w:rsidRPr="00B754F3">
        <w:rPr>
          <w:rFonts w:ascii="Palatino Linotype" w:eastAsia="Calibri" w:hAnsi="Palatino Linotype" w:cs="Tahoma"/>
          <w:b/>
          <w:bCs/>
          <w:sz w:val="22"/>
          <w:szCs w:val="22"/>
          <w:lang w:eastAsia="en-US"/>
        </w:rPr>
        <w:t>el Sujeto Obligado Instituto Electoral del Estado de México no tiene atribuciones y/o competencias para generar, poseer o administrar la información.</w:t>
      </w:r>
    </w:p>
    <w:p w:rsidR="00E507B8" w:rsidRDefault="00E507B8" w:rsidP="00EF7AFC">
      <w:pPr>
        <w:spacing w:line="360" w:lineRule="auto"/>
        <w:jc w:val="both"/>
        <w:rPr>
          <w:rFonts w:ascii="Palatino Linotype" w:eastAsia="Calibri" w:hAnsi="Palatino Linotype" w:cs="Tahoma"/>
          <w:b/>
          <w:bCs/>
          <w:sz w:val="22"/>
          <w:szCs w:val="22"/>
          <w:lang w:eastAsia="en-US"/>
        </w:rPr>
      </w:pPr>
    </w:p>
    <w:p w:rsidR="00E507B8" w:rsidRPr="00E507B8" w:rsidRDefault="00E507B8" w:rsidP="00EF7AFC">
      <w:pPr>
        <w:spacing w:line="360" w:lineRule="auto"/>
        <w:jc w:val="both"/>
        <w:rPr>
          <w:rFonts w:ascii="Palatino Linotype" w:eastAsia="Calibri" w:hAnsi="Palatino Linotype" w:cs="Tahoma"/>
          <w:bCs/>
          <w:sz w:val="22"/>
          <w:szCs w:val="22"/>
          <w:lang w:eastAsia="en-US"/>
        </w:rPr>
      </w:pPr>
      <w:r w:rsidRPr="00A27042">
        <w:rPr>
          <w:rFonts w:ascii="Palatino Linotype" w:eastAsia="Calibri" w:hAnsi="Palatino Linotype" w:cs="Tahoma"/>
          <w:bCs/>
          <w:sz w:val="22"/>
          <w:szCs w:val="22"/>
          <w:lang w:eastAsia="en-US"/>
        </w:rPr>
        <w:t xml:space="preserve">Así, </w:t>
      </w:r>
      <w:r>
        <w:rPr>
          <w:rFonts w:ascii="Palatino Linotype" w:eastAsia="Calibri" w:hAnsi="Palatino Linotype" w:cs="Tahoma"/>
          <w:bCs/>
          <w:sz w:val="22"/>
          <w:szCs w:val="22"/>
          <w:lang w:eastAsia="en-US"/>
        </w:rPr>
        <w:t xml:space="preserve">por lo que refiere al agravio del Recurrente en el sentido de que </w:t>
      </w:r>
      <w:r w:rsidR="0035266B">
        <w:rPr>
          <w:rFonts w:ascii="Palatino Linotype" w:eastAsia="Calibri" w:hAnsi="Palatino Linotype" w:cs="Tahoma"/>
          <w:bCs/>
          <w:sz w:val="22"/>
          <w:szCs w:val="22"/>
          <w:lang w:eastAsia="en-US"/>
        </w:rPr>
        <w:t>se omite entregar las calificaciones y se indica que estas son confidenciales, es de reiterar que las mismas no obran en los archivos del Sujeto Obligado y que el pronunciamiento sobre su confidencialidad fue realizado directamente por la Consejera Electoral, titular de los datos personales; motivo por el cual, al no haber sido realizada dicha clasificación por el Sujeto Obligado, tampoco existía la obligación de emitir un acuerdo del Comité de Transparencia.</w:t>
      </w:r>
    </w:p>
    <w:p w:rsidR="004B21AD" w:rsidRPr="00B754F3" w:rsidRDefault="004B21AD" w:rsidP="00EF7AFC">
      <w:pPr>
        <w:spacing w:line="360" w:lineRule="auto"/>
        <w:jc w:val="both"/>
        <w:rPr>
          <w:rFonts w:ascii="Palatino Linotype" w:eastAsia="Calibri" w:hAnsi="Palatino Linotype" w:cs="Tahoma"/>
          <w:bCs/>
          <w:sz w:val="22"/>
          <w:szCs w:val="22"/>
          <w:lang w:eastAsia="en-US"/>
        </w:rPr>
      </w:pPr>
    </w:p>
    <w:p w:rsidR="00633648" w:rsidRPr="00B754F3" w:rsidRDefault="005950C8"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Por lo que hace al documento que acredite que la Consejera Electoral goza de buena reputación y no ha sido condenado por delito alguno, al ser este un requisito para aspirar al </w:t>
      </w:r>
      <w:proofErr w:type="gramStart"/>
      <w:r w:rsidRPr="00B754F3">
        <w:rPr>
          <w:rFonts w:ascii="Palatino Linotype" w:eastAsia="Calibri" w:hAnsi="Palatino Linotype" w:cs="Tahoma"/>
          <w:bCs/>
          <w:sz w:val="22"/>
          <w:szCs w:val="22"/>
          <w:lang w:eastAsia="en-US"/>
        </w:rPr>
        <w:t>cargo,</w:t>
      </w:r>
      <w:proofErr w:type="gramEnd"/>
      <w:r w:rsidRPr="00B754F3">
        <w:rPr>
          <w:rFonts w:ascii="Palatino Linotype" w:eastAsia="Calibri" w:hAnsi="Palatino Linotype" w:cs="Tahoma"/>
          <w:bCs/>
          <w:sz w:val="22"/>
          <w:szCs w:val="22"/>
          <w:lang w:eastAsia="en-US"/>
        </w:rPr>
        <w:t xml:space="preserve"> es el Instituto Nacional Electoral </w:t>
      </w:r>
      <w:r w:rsidR="00F02846">
        <w:rPr>
          <w:rFonts w:ascii="Palatino Linotype" w:eastAsia="Calibri" w:hAnsi="Palatino Linotype" w:cs="Tahoma"/>
          <w:bCs/>
          <w:sz w:val="22"/>
          <w:szCs w:val="22"/>
          <w:lang w:eastAsia="en-US"/>
        </w:rPr>
        <w:t>el competente para pronunciarse al respecto</w:t>
      </w:r>
      <w:r w:rsidRPr="00B754F3">
        <w:rPr>
          <w:rFonts w:ascii="Palatino Linotype" w:eastAsia="Calibri" w:hAnsi="Palatino Linotype" w:cs="Tahoma"/>
          <w:bCs/>
          <w:sz w:val="22"/>
          <w:szCs w:val="22"/>
          <w:lang w:eastAsia="en-US"/>
        </w:rPr>
        <w:t xml:space="preserve">, de conformidad con las normas analizadas, pues se encarga del proceso de designación de consejeros de los </w:t>
      </w:r>
      <w:r w:rsidR="00103A2B" w:rsidRPr="00B754F3">
        <w:rPr>
          <w:rFonts w:ascii="Palatino Linotype" w:eastAsia="Calibri" w:hAnsi="Palatino Linotype" w:cs="Tahoma"/>
          <w:bCs/>
          <w:sz w:val="22"/>
          <w:szCs w:val="22"/>
          <w:lang w:eastAsia="en-US"/>
        </w:rPr>
        <w:t>organismos públicos locales electorales.</w:t>
      </w:r>
    </w:p>
    <w:p w:rsidR="00633648" w:rsidRPr="00B754F3" w:rsidRDefault="00633648" w:rsidP="00EF7AFC">
      <w:pPr>
        <w:spacing w:line="360" w:lineRule="auto"/>
        <w:jc w:val="both"/>
        <w:rPr>
          <w:rFonts w:ascii="Palatino Linotype" w:eastAsia="Calibri" w:hAnsi="Palatino Linotype" w:cs="Tahoma"/>
          <w:bCs/>
          <w:sz w:val="22"/>
          <w:szCs w:val="22"/>
          <w:lang w:eastAsia="en-US"/>
        </w:rPr>
      </w:pPr>
    </w:p>
    <w:p w:rsidR="00633648" w:rsidRPr="00B754F3" w:rsidRDefault="00103A2B"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Consecuentemente, este Instituto </w:t>
      </w:r>
      <w:r w:rsidRPr="00A27042">
        <w:rPr>
          <w:rFonts w:ascii="Palatino Linotype" w:eastAsia="Calibri" w:hAnsi="Palatino Linotype" w:cs="Tahoma"/>
          <w:b/>
          <w:bCs/>
          <w:sz w:val="22"/>
          <w:szCs w:val="22"/>
          <w:lang w:eastAsia="en-US"/>
        </w:rPr>
        <w:t>considera procedente</w:t>
      </w:r>
      <w:r w:rsidRPr="00B754F3">
        <w:rPr>
          <w:rFonts w:ascii="Palatino Linotype" w:eastAsia="Calibri" w:hAnsi="Palatino Linotype" w:cs="Tahoma"/>
          <w:b/>
          <w:bCs/>
          <w:sz w:val="22"/>
          <w:szCs w:val="22"/>
          <w:lang w:eastAsia="en-US"/>
        </w:rPr>
        <w:t xml:space="preserve"> la negativa de la información requerida por el particular, en tanto que se ha demostrado que el Instituto Electoral del </w:t>
      </w:r>
      <w:r w:rsidRPr="00B754F3">
        <w:rPr>
          <w:rFonts w:ascii="Palatino Linotype" w:eastAsia="Calibri" w:hAnsi="Palatino Linotype" w:cs="Tahoma"/>
          <w:b/>
          <w:bCs/>
          <w:sz w:val="22"/>
          <w:szCs w:val="22"/>
          <w:lang w:eastAsia="en-US"/>
        </w:rPr>
        <w:lastRenderedPageBreak/>
        <w:t xml:space="preserve">Estado de México carece de atribuciones y/o facultades para generar, poseer o administrar información relativa a las calificaciones de licenciatura, maestría y doctorado, expediente clínico y judicial y documentación que acredite buena reputación y no haber sido condenado por delito alguno, de la Consejera Electoral María Guadalupe González </w:t>
      </w:r>
      <w:proofErr w:type="spellStart"/>
      <w:r w:rsidRPr="00B754F3">
        <w:rPr>
          <w:rFonts w:ascii="Palatino Linotype" w:eastAsia="Calibri" w:hAnsi="Palatino Linotype" w:cs="Tahoma"/>
          <w:b/>
          <w:bCs/>
          <w:sz w:val="22"/>
          <w:szCs w:val="22"/>
          <w:lang w:eastAsia="en-US"/>
        </w:rPr>
        <w:t>Jordan</w:t>
      </w:r>
      <w:proofErr w:type="spellEnd"/>
      <w:r w:rsidRPr="00B754F3">
        <w:rPr>
          <w:rFonts w:ascii="Palatino Linotype" w:eastAsia="Calibri" w:hAnsi="Palatino Linotype" w:cs="Tahoma"/>
          <w:bCs/>
          <w:sz w:val="22"/>
          <w:szCs w:val="22"/>
          <w:lang w:eastAsia="en-US"/>
        </w:rPr>
        <w:t>.</w:t>
      </w:r>
      <w:r w:rsidR="005158C2" w:rsidRPr="00B754F3">
        <w:rPr>
          <w:rFonts w:ascii="Palatino Linotype" w:eastAsia="Calibri" w:hAnsi="Palatino Linotype" w:cs="Tahoma"/>
          <w:bCs/>
          <w:sz w:val="22"/>
          <w:szCs w:val="22"/>
          <w:lang w:eastAsia="en-US"/>
        </w:rPr>
        <w:t xml:space="preserve"> Así, </w:t>
      </w:r>
      <w:r w:rsidR="005158C2" w:rsidRPr="00B754F3">
        <w:rPr>
          <w:rFonts w:ascii="Palatino Linotype" w:eastAsia="Calibri" w:hAnsi="Palatino Linotype" w:cs="Tahoma"/>
          <w:b/>
          <w:bCs/>
          <w:sz w:val="22"/>
          <w:szCs w:val="22"/>
          <w:u w:val="single"/>
          <w:lang w:eastAsia="en-US"/>
        </w:rPr>
        <w:t>el agravio del recurrente relativo a la negativa de la información deviene INFUNDADO</w:t>
      </w:r>
    </w:p>
    <w:p w:rsidR="00633648" w:rsidRDefault="00633648" w:rsidP="00EF7AFC">
      <w:pPr>
        <w:spacing w:line="360" w:lineRule="auto"/>
        <w:jc w:val="both"/>
        <w:rPr>
          <w:rFonts w:ascii="Palatino Linotype" w:eastAsia="Calibri" w:hAnsi="Palatino Linotype" w:cs="Tahoma"/>
          <w:bCs/>
          <w:sz w:val="22"/>
          <w:szCs w:val="22"/>
          <w:lang w:eastAsia="en-US"/>
        </w:rPr>
      </w:pPr>
    </w:p>
    <w:p w:rsidR="00F02846" w:rsidRPr="00B754F3" w:rsidRDefault="00F02846" w:rsidP="00EF7AFC">
      <w:pPr>
        <w:spacing w:line="360" w:lineRule="auto"/>
        <w:jc w:val="both"/>
        <w:rPr>
          <w:rFonts w:ascii="Palatino Linotype" w:eastAsia="Calibri" w:hAnsi="Palatino Linotype" w:cs="Tahoma"/>
          <w:bCs/>
          <w:sz w:val="22"/>
          <w:szCs w:val="22"/>
          <w:lang w:eastAsia="en-US"/>
        </w:rPr>
      </w:pPr>
    </w:p>
    <w:p w:rsidR="00633648" w:rsidRPr="00B754F3" w:rsidRDefault="00103A2B"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w:t>
      </w:r>
      <w:r w:rsidRPr="00B754F3">
        <w:rPr>
          <w:rFonts w:ascii="Palatino Linotype" w:eastAsia="Calibri" w:hAnsi="Palatino Linotype" w:cs="Tahoma"/>
          <w:bCs/>
          <w:sz w:val="22"/>
          <w:szCs w:val="22"/>
          <w:lang w:eastAsia="en-US"/>
        </w:rPr>
        <w:tab/>
      </w:r>
      <w:r w:rsidRPr="00B754F3">
        <w:rPr>
          <w:rFonts w:ascii="Palatino Linotype" w:eastAsia="Calibri" w:hAnsi="Palatino Linotype" w:cs="Tahoma"/>
          <w:b/>
          <w:bCs/>
          <w:sz w:val="22"/>
          <w:szCs w:val="22"/>
          <w:lang w:eastAsia="en-US"/>
        </w:rPr>
        <w:t>Agravio relativo a la falta de fundamentación de la respuesta.</w:t>
      </w:r>
    </w:p>
    <w:p w:rsidR="00103A2B" w:rsidRPr="00B754F3" w:rsidRDefault="00103A2B" w:rsidP="00EF7AFC">
      <w:pPr>
        <w:spacing w:line="360" w:lineRule="auto"/>
        <w:jc w:val="both"/>
        <w:rPr>
          <w:rFonts w:ascii="Palatino Linotype" w:eastAsia="Calibri" w:hAnsi="Palatino Linotype" w:cs="Tahoma"/>
          <w:bCs/>
          <w:sz w:val="22"/>
          <w:szCs w:val="22"/>
          <w:lang w:eastAsia="en-US"/>
        </w:rPr>
      </w:pPr>
    </w:p>
    <w:p w:rsidR="00103A2B" w:rsidRPr="00B754F3" w:rsidRDefault="00103A2B"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Con la finalidad de contar con una base sólida que permita determinar qué es la falta de fundamentación y, a partir de allí, analizar si la respuesta del Sujeto Obligado carece de dicho atributo, cabe traer a colación la</w:t>
      </w:r>
      <w:r w:rsidR="005158C2" w:rsidRPr="00B754F3">
        <w:rPr>
          <w:rFonts w:ascii="Palatino Linotype" w:eastAsia="Calibri" w:hAnsi="Palatino Linotype" w:cs="Tahoma"/>
          <w:bCs/>
          <w:sz w:val="22"/>
          <w:szCs w:val="22"/>
          <w:lang w:eastAsia="en-US"/>
        </w:rPr>
        <w:t xml:space="preserve"> </w:t>
      </w:r>
      <w:r w:rsidR="00C77344">
        <w:rPr>
          <w:rFonts w:ascii="Palatino Linotype" w:eastAsia="Calibri" w:hAnsi="Palatino Linotype" w:cs="Tahoma"/>
          <w:bCs/>
          <w:sz w:val="22"/>
          <w:szCs w:val="22"/>
          <w:lang w:eastAsia="en-US"/>
        </w:rPr>
        <w:t>J</w:t>
      </w:r>
      <w:r w:rsidR="005158C2" w:rsidRPr="00B754F3">
        <w:rPr>
          <w:rFonts w:ascii="Palatino Linotype" w:eastAsia="Calibri" w:hAnsi="Palatino Linotype" w:cs="Tahoma"/>
          <w:bCs/>
          <w:sz w:val="22"/>
          <w:szCs w:val="22"/>
          <w:lang w:eastAsia="en-US"/>
        </w:rPr>
        <w:t>urisprudencia I.3o.C. J/47, de Tribunales Colegiados de Circuito, visible en la página 1964 del Semanario Judicial de la Federación y su Gaceta, Tomo XXVII, febrero de 2008, Novena Época, de rubro:</w:t>
      </w:r>
      <w:r w:rsidR="005158C2" w:rsidRPr="00B754F3">
        <w:t xml:space="preserve"> </w:t>
      </w:r>
      <w:r w:rsidR="005158C2" w:rsidRPr="00B754F3">
        <w:rPr>
          <w:rFonts w:ascii="Palatino Linotype" w:eastAsia="Calibri" w:hAnsi="Palatino Linotype" w:cs="Tahoma"/>
          <w:bCs/>
          <w:sz w:val="22"/>
          <w:szCs w:val="22"/>
          <w:lang w:eastAsia="en-US"/>
        </w:rPr>
        <w:t xml:space="preserve">FUNDAMENTACIÓN Y MOTIVACIÓN. LA DIFERENCIA ENTRE LA FALTA Y LA INDEBIDA SATISFACCIÓN DE AMBOS REQUISITOS CONSTITUCIONALES TRASCIENDE AL ORDEN EN QUE DEBEN ESTUDIARSE LOS CONCEPTOS DE VIOLACIÓN Y A LOS EFECTOS DEL FALLO PROTECTOR. Misma que, en la parte que nos interesa, señala </w:t>
      </w:r>
      <w:r w:rsidR="005158C2" w:rsidRPr="00B754F3">
        <w:rPr>
          <w:rFonts w:ascii="Palatino Linotype" w:eastAsia="Calibri" w:hAnsi="Palatino Linotype" w:cs="Tahoma"/>
          <w:b/>
          <w:bCs/>
          <w:i/>
          <w:sz w:val="22"/>
          <w:szCs w:val="22"/>
          <w:lang w:eastAsia="en-US"/>
        </w:rPr>
        <w:t>…Se produce la falta de fundamentación y motivación, cuando se omite expresar el dispositivo legal aplicable al asunto y las razones que se hayan considerado para estimar que el caso puede subsumirse en la hipótesis prevista en esa norma jurídica.</w:t>
      </w:r>
    </w:p>
    <w:p w:rsidR="00D24EBA" w:rsidRPr="00B754F3" w:rsidRDefault="00D24EBA" w:rsidP="00EF7AFC">
      <w:pPr>
        <w:spacing w:line="360" w:lineRule="auto"/>
        <w:jc w:val="both"/>
        <w:rPr>
          <w:rFonts w:ascii="Palatino Linotype" w:eastAsia="Calibri" w:hAnsi="Palatino Linotype" w:cs="Tahoma"/>
          <w:bCs/>
          <w:sz w:val="22"/>
          <w:szCs w:val="22"/>
          <w:lang w:eastAsia="en-US"/>
        </w:rPr>
      </w:pPr>
    </w:p>
    <w:p w:rsidR="002444F0" w:rsidRPr="00B754F3" w:rsidRDefault="002444F0"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De igual forma, como marco de referencia para el análisis a efectuar, cabe citar la </w:t>
      </w:r>
      <w:r w:rsidR="00157153">
        <w:rPr>
          <w:rFonts w:ascii="Palatino Linotype" w:eastAsia="Calibri" w:hAnsi="Palatino Linotype" w:cs="Tahoma"/>
          <w:bCs/>
          <w:sz w:val="22"/>
          <w:szCs w:val="22"/>
          <w:lang w:eastAsia="en-US"/>
        </w:rPr>
        <w:t>J</w:t>
      </w:r>
      <w:r w:rsidRPr="00B754F3">
        <w:rPr>
          <w:rFonts w:ascii="Palatino Linotype" w:eastAsia="Calibri" w:hAnsi="Palatino Linotype" w:cs="Tahoma"/>
          <w:bCs/>
          <w:sz w:val="22"/>
          <w:szCs w:val="22"/>
          <w:lang w:eastAsia="en-US"/>
        </w:rPr>
        <w:t>urisprudencia IV.2o.C. J/12, de Tribunales Colegiados de Circuito, visible en la página 2053 del Semanario Judicial de la Federación y su Gaceta, Tomo XXXIII, febrero de 2011, Novena Época, de rubro y texto siguientes:</w:t>
      </w:r>
    </w:p>
    <w:p w:rsidR="002444F0" w:rsidRPr="00B754F3" w:rsidRDefault="002444F0" w:rsidP="00EF7AFC">
      <w:pPr>
        <w:spacing w:line="360" w:lineRule="auto"/>
        <w:jc w:val="both"/>
        <w:rPr>
          <w:rFonts w:ascii="Palatino Linotype" w:eastAsia="Calibri" w:hAnsi="Palatino Linotype" w:cs="Tahoma"/>
          <w:bCs/>
          <w:sz w:val="22"/>
          <w:szCs w:val="22"/>
          <w:lang w:eastAsia="en-US"/>
        </w:rPr>
      </w:pPr>
    </w:p>
    <w:p w:rsidR="006E3C12" w:rsidRPr="00B754F3" w:rsidRDefault="002444F0" w:rsidP="002444F0">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
          <w:bCs/>
          <w:lang w:eastAsia="en-US"/>
        </w:rPr>
        <w:t>FUNDAMENTACIÓN Y MOTIVACIÓN. ARGUMENTOS QUE DEBEN EXAMINARSE PARA DETERMINAR LO FUNDADO O INFUNDADO DE UNA INCONFORMIDAD CUANDO SE ALEGA LA AUSENCIA DE AQUÉLLA O SE TACHA DE INDEBIDA.</w:t>
      </w:r>
      <w:r w:rsidRPr="00B754F3">
        <w:rPr>
          <w:rFonts w:ascii="Palatino Linotype" w:eastAsia="Calibri" w:hAnsi="Palatino Linotype" w:cs="Tahoma"/>
          <w:bCs/>
          <w:lang w:eastAsia="en-US"/>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w:t>
      </w:r>
      <w:proofErr w:type="gramStart"/>
      <w:r w:rsidRPr="00B754F3">
        <w:rPr>
          <w:rFonts w:ascii="Palatino Linotype" w:eastAsia="Calibri" w:hAnsi="Palatino Linotype" w:cs="Tahoma"/>
          <w:bCs/>
          <w:lang w:eastAsia="en-US"/>
        </w:rPr>
        <w:t>primer hipótesis</w:t>
      </w:r>
      <w:proofErr w:type="gramEnd"/>
      <w:r w:rsidRPr="00B754F3">
        <w:rPr>
          <w:rFonts w:ascii="Palatino Linotype" w:eastAsia="Calibri" w:hAnsi="Palatino Linotype" w:cs="Tahoma"/>
          <w:bCs/>
          <w:lang w:eastAsia="en-US"/>
        </w:rPr>
        <w:t xml:space="preserve">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rsidR="006E3C12" w:rsidRPr="00B754F3" w:rsidRDefault="006E3C12" w:rsidP="00EF7AFC">
      <w:pPr>
        <w:spacing w:line="360" w:lineRule="auto"/>
        <w:jc w:val="both"/>
        <w:rPr>
          <w:rFonts w:ascii="Palatino Linotype" w:eastAsia="Calibri" w:hAnsi="Palatino Linotype" w:cs="Tahoma"/>
          <w:bCs/>
          <w:sz w:val="22"/>
          <w:szCs w:val="22"/>
          <w:lang w:eastAsia="en-US"/>
        </w:rPr>
      </w:pPr>
    </w:p>
    <w:p w:rsidR="002444F0" w:rsidRPr="00B754F3" w:rsidRDefault="002444F0"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Ahora bien, del recurso de revisión presentado por el ahora recurrente, se advierte que este alega la falta de fundamentación, entendida como la omisión del Sujeto Obligado de expresar el dispositivo legal aplicable al asunto. Por lo que para determinar lo procedente, bastará observar si la respuesta contiene o no argumentos apoyados en la cita de preceptos legales para quedar en aptitud de declarar fundado o infundado el agravio manifestado por el solicitante.</w:t>
      </w:r>
    </w:p>
    <w:p w:rsidR="002444F0" w:rsidRPr="00B754F3" w:rsidRDefault="002444F0" w:rsidP="00EF7AFC">
      <w:pPr>
        <w:spacing w:line="360" w:lineRule="auto"/>
        <w:jc w:val="both"/>
        <w:rPr>
          <w:rFonts w:ascii="Palatino Linotype" w:eastAsia="Calibri" w:hAnsi="Palatino Linotype" w:cs="Tahoma"/>
          <w:bCs/>
          <w:sz w:val="22"/>
          <w:szCs w:val="22"/>
          <w:lang w:eastAsia="en-US"/>
        </w:rPr>
      </w:pPr>
    </w:p>
    <w:p w:rsidR="002444F0" w:rsidRPr="00B754F3" w:rsidRDefault="002444F0"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Así, de un análisis a la respuesta proporcionada por el Sujeto Obligado a la solicitud de información, se advierte que los argumentos expuestos se apoyan en la cita de preceptos legales, para pronta referencia, se traen a colación algunos de ellos, a continuación:</w:t>
      </w:r>
    </w:p>
    <w:p w:rsidR="002444F0" w:rsidRPr="00B754F3" w:rsidRDefault="002444F0" w:rsidP="00EF7AFC">
      <w:pPr>
        <w:spacing w:line="360" w:lineRule="auto"/>
        <w:jc w:val="both"/>
        <w:rPr>
          <w:rFonts w:ascii="Palatino Linotype" w:eastAsia="Calibri" w:hAnsi="Palatino Linotype" w:cs="Tahoma"/>
          <w:bCs/>
          <w:sz w:val="22"/>
          <w:szCs w:val="22"/>
          <w:lang w:eastAsia="en-US"/>
        </w:rPr>
      </w:pPr>
    </w:p>
    <w:p w:rsidR="002444F0" w:rsidRPr="00B754F3" w:rsidRDefault="002444F0" w:rsidP="002444F0">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lastRenderedPageBreak/>
        <w:t xml:space="preserve">…por cuanto hace al punto 16 de la solicitud de información, relativo a: "Cuales fueron las calificaciones que obtuvo para ser seleccionada como consejera electoral?" (Sic), se hace de su conocimiento que el procedimiento para la selección y designación de Consejeros Electorales de los organismos Públicos Locales Electorales es atribución del Instituto Nacional Electoral (INE), </w:t>
      </w:r>
      <w:r w:rsidRPr="00B754F3">
        <w:rPr>
          <w:rFonts w:ascii="Palatino Linotype" w:eastAsia="Calibri" w:hAnsi="Palatino Linotype" w:cs="Tahoma"/>
          <w:b/>
          <w:bCs/>
          <w:u w:val="single"/>
          <w:lang w:eastAsia="en-US"/>
        </w:rPr>
        <w:t>en términos del artículo 101 de la Ley General de Instituciones y Procedimientos Electorales</w:t>
      </w:r>
      <w:r w:rsidRPr="00B754F3">
        <w:rPr>
          <w:rFonts w:ascii="Palatino Linotype" w:eastAsia="Calibri" w:hAnsi="Palatino Linotype" w:cs="Tahoma"/>
          <w:bCs/>
          <w:lang w:eastAsia="en-US"/>
        </w:rPr>
        <w:t xml:space="preserve">, aunado a que, las calificaciones obtenidas para ser seleccionada Consejera Electoral obran en una fuente de acceso público y se encuentra disponible para su consulta en la siguiente liga: </w:t>
      </w:r>
      <w:hyperlink r:id="rId20" w:history="1">
        <w:r w:rsidR="005B0739" w:rsidRPr="00B754F3">
          <w:rPr>
            <w:rStyle w:val="Hipervnculo"/>
            <w:rFonts w:ascii="Palatino Linotype" w:eastAsia="Calibri" w:hAnsi="Palatino Linotype" w:cs="Tahoma"/>
            <w:bCs/>
            <w:lang w:eastAsia="en-US"/>
          </w:rPr>
          <w:t>https://portalanterior.ine.mx/archivos2/s/OPL/pdf/Resultados/MEX_25_MUJERES.pdf</w:t>
        </w:r>
      </w:hyperlink>
      <w:r w:rsidR="005B0739" w:rsidRPr="00B754F3">
        <w:rPr>
          <w:rFonts w:ascii="Palatino Linotype" w:eastAsia="Calibri" w:hAnsi="Palatino Linotype" w:cs="Tahoma"/>
          <w:bCs/>
          <w:lang w:eastAsia="en-US"/>
        </w:rPr>
        <w:t>.</w:t>
      </w:r>
    </w:p>
    <w:p w:rsidR="005B0739" w:rsidRPr="00B754F3" w:rsidRDefault="005B0739" w:rsidP="002444F0">
      <w:pPr>
        <w:spacing w:line="360" w:lineRule="auto"/>
        <w:ind w:left="567" w:right="567"/>
        <w:jc w:val="both"/>
        <w:rPr>
          <w:rFonts w:ascii="Palatino Linotype" w:eastAsia="Calibri" w:hAnsi="Palatino Linotype" w:cs="Tahoma"/>
          <w:bCs/>
          <w:lang w:eastAsia="en-US"/>
        </w:rPr>
      </w:pPr>
    </w:p>
    <w:p w:rsidR="005B0739" w:rsidRPr="00B754F3" w:rsidRDefault="005B0739" w:rsidP="002444F0">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w:t>
      </w:r>
    </w:p>
    <w:p w:rsidR="005B0739" w:rsidRPr="00B754F3" w:rsidRDefault="005B0739" w:rsidP="002444F0">
      <w:pPr>
        <w:spacing w:line="360" w:lineRule="auto"/>
        <w:ind w:left="567" w:right="567"/>
        <w:jc w:val="both"/>
        <w:rPr>
          <w:rFonts w:ascii="Palatino Linotype" w:eastAsia="Calibri" w:hAnsi="Palatino Linotype" w:cs="Tahoma"/>
          <w:bCs/>
          <w:lang w:eastAsia="en-US"/>
        </w:rPr>
      </w:pPr>
    </w:p>
    <w:p w:rsidR="005B0739" w:rsidRPr="00B754F3" w:rsidRDefault="005B0739" w:rsidP="002444F0">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En cuanto a las calificaciones con las que acreditó la licenciatura y con las que obtuvo los grados de maestra y doctora, se aclara que es información que no obra en los archivos de este Instituto, en virtud de que no se trata de actos que deban ser documentados derivado del ejercicio de las facultades, competencias o funciones encomendadas constitucional y legalmente, pues </w:t>
      </w:r>
      <w:r w:rsidRPr="00B754F3">
        <w:rPr>
          <w:rFonts w:ascii="Palatino Linotype" w:eastAsia="Calibri" w:hAnsi="Palatino Linotype" w:cs="Tahoma"/>
          <w:b/>
          <w:bCs/>
          <w:u w:val="single"/>
          <w:lang w:eastAsia="en-US"/>
        </w:rPr>
        <w:t>de conformidad con lo dispuesto por los artículos 116, base IV, inciso c, numeral 2o de la Constitución Política de los Estados Unidos Mexicanos; 100, numeral 1 de la Ley General de Instituciones y Procedimientos Electorales; 11, párrafo primero de la Constitución Política del Estado Libre y Soberano de México; y 176, fracción I del Código Electoral del Estado de México, su designación corresponde al Consejo General del Instituto Nacional Electoral.</w:t>
      </w:r>
    </w:p>
    <w:p w:rsidR="005B0739" w:rsidRPr="00B754F3" w:rsidRDefault="005B0739" w:rsidP="002444F0">
      <w:pPr>
        <w:spacing w:line="360" w:lineRule="auto"/>
        <w:ind w:left="567" w:right="567"/>
        <w:jc w:val="both"/>
        <w:rPr>
          <w:rFonts w:ascii="Palatino Linotype" w:eastAsia="Calibri" w:hAnsi="Palatino Linotype" w:cs="Tahoma"/>
          <w:bCs/>
          <w:lang w:eastAsia="en-US"/>
        </w:rPr>
      </w:pPr>
    </w:p>
    <w:p w:rsidR="005B0739" w:rsidRPr="00B754F3" w:rsidRDefault="005B0739" w:rsidP="002444F0">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w:t>
      </w:r>
    </w:p>
    <w:p w:rsidR="005B0739" w:rsidRPr="00B754F3" w:rsidRDefault="005B0739" w:rsidP="002444F0">
      <w:pPr>
        <w:spacing w:line="360" w:lineRule="auto"/>
        <w:ind w:left="567" w:right="567"/>
        <w:jc w:val="both"/>
        <w:rPr>
          <w:rFonts w:ascii="Palatino Linotype" w:eastAsia="Calibri" w:hAnsi="Palatino Linotype" w:cs="Tahoma"/>
          <w:bCs/>
          <w:lang w:eastAsia="en-US"/>
        </w:rPr>
      </w:pPr>
    </w:p>
    <w:p w:rsidR="005B0739" w:rsidRPr="00B754F3" w:rsidRDefault="005B0739" w:rsidP="002444F0">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Debe señalarse que lo relativo al cumplimiento del requisito consistente en no haber sido condenado por delito alguno, que </w:t>
      </w:r>
      <w:r w:rsidRPr="00B754F3">
        <w:rPr>
          <w:rFonts w:ascii="Palatino Linotype" w:eastAsia="Calibri" w:hAnsi="Palatino Linotype" w:cs="Tahoma"/>
          <w:b/>
          <w:bCs/>
          <w:u w:val="single"/>
          <w:lang w:eastAsia="en-US"/>
        </w:rPr>
        <w:t xml:space="preserve">se dispone en el artículo 178, fracción V del Código Electoral del Estado de México, la verificación correspondió al Consejo General del Instituto Nacional Electoral, en términos de los artículos 116, base IV, inciso c, numeral </w:t>
      </w:r>
      <w:r w:rsidRPr="00B754F3">
        <w:rPr>
          <w:rFonts w:ascii="Palatino Linotype" w:eastAsia="Calibri" w:hAnsi="Palatino Linotype" w:cs="Tahoma"/>
          <w:b/>
          <w:bCs/>
          <w:u w:val="single"/>
          <w:lang w:eastAsia="en-US"/>
        </w:rPr>
        <w:lastRenderedPageBreak/>
        <w:t>2o de la Constitución Política de los Estados Unidos Mexicanos; 100, numeral 1 de la Ley General de Instituciones y Procedimientos Electorales; 11 , párrafo primero de la Constitución Política del Estado Libre y Soberano de México, y 176, fracción I del Código Electoral del Estado de México</w:t>
      </w:r>
      <w:r w:rsidRPr="00B754F3">
        <w:rPr>
          <w:rFonts w:ascii="Palatino Linotype" w:eastAsia="Calibri" w:hAnsi="Palatino Linotype" w:cs="Tahoma"/>
          <w:bCs/>
          <w:lang w:eastAsia="en-US"/>
        </w:rPr>
        <w:t>.</w:t>
      </w:r>
    </w:p>
    <w:p w:rsidR="005B0739" w:rsidRPr="00B754F3" w:rsidRDefault="005B0739" w:rsidP="002444F0">
      <w:pPr>
        <w:spacing w:line="360" w:lineRule="auto"/>
        <w:ind w:left="567" w:right="567"/>
        <w:jc w:val="both"/>
        <w:rPr>
          <w:rFonts w:ascii="Palatino Linotype" w:eastAsia="Calibri" w:hAnsi="Palatino Linotype" w:cs="Tahoma"/>
          <w:bCs/>
          <w:lang w:eastAsia="en-US"/>
        </w:rPr>
      </w:pPr>
    </w:p>
    <w:p w:rsidR="005B0739" w:rsidRPr="00B754F3" w:rsidRDefault="005B0739" w:rsidP="002444F0">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w:t>
      </w:r>
    </w:p>
    <w:p w:rsidR="005B0739" w:rsidRPr="00B754F3" w:rsidRDefault="005B0739" w:rsidP="002444F0">
      <w:pPr>
        <w:spacing w:line="360" w:lineRule="auto"/>
        <w:ind w:left="567" w:right="567"/>
        <w:jc w:val="both"/>
        <w:rPr>
          <w:rFonts w:ascii="Palatino Linotype" w:eastAsia="Calibri" w:hAnsi="Palatino Linotype" w:cs="Tahoma"/>
          <w:bCs/>
          <w:lang w:eastAsia="en-US"/>
        </w:rPr>
      </w:pPr>
    </w:p>
    <w:p w:rsidR="005B0739" w:rsidRPr="00B754F3" w:rsidRDefault="005B0739" w:rsidP="002444F0">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…en mi carácter de presidenta de la Comisión de Vigilancia de las Actividades Administrativas y Financieras no he autorizado ninguna licitación, adjudicación directa o invitación restringida, toda vez que carezco de competencia para ello, </w:t>
      </w:r>
      <w:r w:rsidRPr="00B754F3">
        <w:rPr>
          <w:rFonts w:ascii="Palatino Linotype" w:eastAsia="Calibri" w:hAnsi="Palatino Linotype" w:cs="Tahoma"/>
          <w:b/>
          <w:bCs/>
          <w:u w:val="single"/>
          <w:lang w:eastAsia="en-US"/>
        </w:rPr>
        <w:t>en virtud de que en el artículo 93 de los Lineamientos para la Administración de los Recursos del Instituto Electoral del Estado de México</w:t>
      </w:r>
      <w:r w:rsidRPr="00B754F3">
        <w:rPr>
          <w:rFonts w:ascii="Palatino Linotype" w:eastAsia="Calibri" w:hAnsi="Palatino Linotype" w:cs="Tahoma"/>
          <w:bCs/>
          <w:lang w:eastAsia="en-US"/>
        </w:rPr>
        <w:t xml:space="preserve"> se establece con claridad quién integra el Comité de Adquisiciones, Enajenaciones, Arrendamientos y Contratación de Servicios del cual no formo parte, mientras que </w:t>
      </w:r>
      <w:r w:rsidRPr="00B754F3">
        <w:rPr>
          <w:rFonts w:ascii="Palatino Linotype" w:eastAsia="Calibri" w:hAnsi="Palatino Linotype" w:cs="Tahoma"/>
          <w:b/>
          <w:bCs/>
          <w:u w:val="single"/>
          <w:lang w:eastAsia="en-US"/>
        </w:rPr>
        <w:t>en el artículo 96</w:t>
      </w:r>
      <w:r w:rsidRPr="00B754F3">
        <w:rPr>
          <w:rFonts w:ascii="Palatino Linotype" w:eastAsia="Calibri" w:hAnsi="Palatino Linotype" w:cs="Tahoma"/>
          <w:bCs/>
          <w:lang w:eastAsia="en-US"/>
        </w:rPr>
        <w:t xml:space="preserve"> se desarrollan las funciones de cada uno de los integrantes, del cual se desprende que al ser un órgano colegiado que requiere de la mayoría para aprobar algún procedimiento adquisitivo, ninguna Consejera o Consejero está en aptitud de autorizar o no autorizar sendos procedimientos.</w:t>
      </w:r>
    </w:p>
    <w:p w:rsidR="005B0739" w:rsidRPr="00B754F3" w:rsidRDefault="005B0739" w:rsidP="002444F0">
      <w:pPr>
        <w:spacing w:line="360" w:lineRule="auto"/>
        <w:ind w:left="567" w:right="567"/>
        <w:jc w:val="both"/>
        <w:rPr>
          <w:rFonts w:ascii="Palatino Linotype" w:eastAsia="Calibri" w:hAnsi="Palatino Linotype" w:cs="Tahoma"/>
          <w:bCs/>
          <w:lang w:eastAsia="en-US"/>
        </w:rPr>
      </w:pPr>
    </w:p>
    <w:p w:rsidR="005B0739" w:rsidRPr="00B754F3" w:rsidRDefault="005B0739" w:rsidP="002444F0">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w:t>
      </w:r>
    </w:p>
    <w:p w:rsidR="005B0739" w:rsidRPr="00B754F3" w:rsidRDefault="005B0739" w:rsidP="002444F0">
      <w:pPr>
        <w:spacing w:line="360" w:lineRule="auto"/>
        <w:ind w:left="567" w:right="567"/>
        <w:jc w:val="both"/>
        <w:rPr>
          <w:rFonts w:ascii="Palatino Linotype" w:eastAsia="Calibri" w:hAnsi="Palatino Linotype" w:cs="Tahoma"/>
          <w:bCs/>
          <w:lang w:eastAsia="en-US"/>
        </w:rPr>
      </w:pPr>
    </w:p>
    <w:p w:rsidR="005B0739" w:rsidRPr="00B754F3" w:rsidRDefault="005B0739" w:rsidP="005B0739">
      <w:pPr>
        <w:spacing w:line="360" w:lineRule="auto"/>
        <w:ind w:left="567" w:right="567"/>
        <w:jc w:val="both"/>
        <w:rPr>
          <w:rFonts w:ascii="Palatino Linotype" w:eastAsia="Calibri" w:hAnsi="Palatino Linotype" w:cs="Tahoma"/>
          <w:bCs/>
          <w:lang w:eastAsia="en-US"/>
        </w:rPr>
      </w:pPr>
      <w:r w:rsidRPr="00B754F3">
        <w:rPr>
          <w:rFonts w:ascii="Palatino Linotype" w:eastAsia="Calibri" w:hAnsi="Palatino Linotype" w:cs="Tahoma"/>
          <w:bCs/>
          <w:lang w:eastAsia="en-US"/>
        </w:rPr>
        <w:t xml:space="preserve">…el procedimiento para mi designación se sujetó a </w:t>
      </w:r>
      <w:r w:rsidRPr="00B754F3">
        <w:rPr>
          <w:rFonts w:ascii="Palatino Linotype" w:eastAsia="Calibri" w:hAnsi="Palatino Linotype" w:cs="Tahoma"/>
          <w:b/>
          <w:bCs/>
          <w:u w:val="single"/>
          <w:lang w:eastAsia="en-US"/>
        </w:rPr>
        <w:t>lo preceptuado en el artículo 101 de la Ley General de Instituciones y Procedimientos Electorales</w:t>
      </w:r>
      <w:r w:rsidRPr="00B754F3">
        <w:rPr>
          <w:rFonts w:ascii="Palatino Linotype" w:eastAsia="Calibri" w:hAnsi="Palatino Linotype" w:cs="Tahoma"/>
          <w:bCs/>
          <w:lang w:eastAsia="en-US"/>
        </w:rPr>
        <w:t>, en el que solo interviene el Instituto Nacional Electoral.</w:t>
      </w:r>
    </w:p>
    <w:p w:rsidR="002444F0" w:rsidRPr="00B754F3" w:rsidRDefault="002444F0" w:rsidP="00EF7AFC">
      <w:pPr>
        <w:spacing w:line="360" w:lineRule="auto"/>
        <w:jc w:val="both"/>
        <w:rPr>
          <w:rFonts w:ascii="Palatino Linotype" w:eastAsia="Calibri" w:hAnsi="Palatino Linotype" w:cs="Tahoma"/>
          <w:bCs/>
          <w:sz w:val="22"/>
          <w:szCs w:val="22"/>
          <w:lang w:eastAsia="en-US"/>
        </w:rPr>
      </w:pPr>
    </w:p>
    <w:p w:rsidR="002444F0" w:rsidRPr="00B754F3" w:rsidRDefault="005B0739" w:rsidP="00EF7AFC">
      <w:pPr>
        <w:spacing w:line="360" w:lineRule="auto"/>
        <w:jc w:val="both"/>
        <w:rPr>
          <w:rFonts w:ascii="Palatino Linotype" w:eastAsia="Calibri" w:hAnsi="Palatino Linotype" w:cs="Tahoma"/>
          <w:b/>
          <w:bCs/>
          <w:sz w:val="22"/>
          <w:szCs w:val="22"/>
          <w:lang w:eastAsia="en-US"/>
        </w:rPr>
      </w:pPr>
      <w:r w:rsidRPr="00B754F3">
        <w:rPr>
          <w:rFonts w:ascii="Palatino Linotype" w:eastAsia="Calibri" w:hAnsi="Palatino Linotype" w:cs="Tahoma"/>
          <w:bCs/>
          <w:sz w:val="22"/>
          <w:szCs w:val="22"/>
          <w:lang w:eastAsia="en-US"/>
        </w:rPr>
        <w:t xml:space="preserve">Consecuentemente, </w:t>
      </w:r>
      <w:r w:rsidRPr="00B754F3">
        <w:rPr>
          <w:rFonts w:ascii="Palatino Linotype" w:eastAsia="Calibri" w:hAnsi="Palatino Linotype" w:cs="Tahoma"/>
          <w:b/>
          <w:bCs/>
          <w:sz w:val="22"/>
          <w:szCs w:val="22"/>
          <w:lang w:eastAsia="en-US"/>
        </w:rPr>
        <w:t xml:space="preserve">al advertirse que los argumentos expresados por el Sujeto Obligado en la respuesta a la solicitud de acceso a la información se apoyan en la cita de preceptos legales, </w:t>
      </w:r>
      <w:r w:rsidR="007A3B04" w:rsidRPr="00B754F3">
        <w:rPr>
          <w:rFonts w:ascii="Palatino Linotype" w:eastAsia="Calibri" w:hAnsi="Palatino Linotype" w:cs="Tahoma"/>
          <w:b/>
          <w:bCs/>
          <w:sz w:val="22"/>
          <w:szCs w:val="22"/>
          <w:lang w:eastAsia="en-US"/>
        </w:rPr>
        <w:t xml:space="preserve">se puede decir que la respuesta tiene fundamentación. Por lo que </w:t>
      </w:r>
      <w:r w:rsidRPr="00B754F3">
        <w:rPr>
          <w:rFonts w:ascii="Palatino Linotype" w:eastAsia="Calibri" w:hAnsi="Palatino Linotype" w:cs="Tahoma"/>
          <w:b/>
          <w:bCs/>
          <w:sz w:val="22"/>
          <w:szCs w:val="22"/>
          <w:lang w:eastAsia="en-US"/>
        </w:rPr>
        <w:t xml:space="preserve">el agravio </w:t>
      </w:r>
      <w:r w:rsidR="007A3B04" w:rsidRPr="00B754F3">
        <w:rPr>
          <w:rFonts w:ascii="Palatino Linotype" w:eastAsia="Calibri" w:hAnsi="Palatino Linotype" w:cs="Tahoma"/>
          <w:b/>
          <w:bCs/>
          <w:sz w:val="22"/>
          <w:szCs w:val="22"/>
          <w:lang w:eastAsia="en-US"/>
        </w:rPr>
        <w:t xml:space="preserve">manifestado por el recurrente, </w:t>
      </w:r>
      <w:r w:rsidRPr="00B754F3">
        <w:rPr>
          <w:rFonts w:ascii="Palatino Linotype" w:eastAsia="Calibri" w:hAnsi="Palatino Linotype" w:cs="Tahoma"/>
          <w:b/>
          <w:bCs/>
          <w:sz w:val="22"/>
          <w:szCs w:val="22"/>
          <w:lang w:eastAsia="en-US"/>
        </w:rPr>
        <w:t>relativo a la falta de fundamentación</w:t>
      </w:r>
      <w:r w:rsidR="007A3B04" w:rsidRPr="00B754F3">
        <w:rPr>
          <w:rFonts w:ascii="Palatino Linotype" w:eastAsia="Calibri" w:hAnsi="Palatino Linotype" w:cs="Tahoma"/>
          <w:b/>
          <w:bCs/>
          <w:sz w:val="22"/>
          <w:szCs w:val="22"/>
          <w:lang w:eastAsia="en-US"/>
        </w:rPr>
        <w:t xml:space="preserve">, </w:t>
      </w:r>
      <w:r w:rsidRPr="00B754F3">
        <w:rPr>
          <w:rFonts w:ascii="Palatino Linotype" w:eastAsia="Calibri" w:hAnsi="Palatino Linotype" w:cs="Tahoma"/>
          <w:b/>
          <w:bCs/>
          <w:sz w:val="22"/>
          <w:szCs w:val="22"/>
          <w:lang w:eastAsia="en-US"/>
        </w:rPr>
        <w:t>es INFUNDADO.</w:t>
      </w:r>
    </w:p>
    <w:p w:rsidR="002444F0" w:rsidRPr="00B754F3" w:rsidRDefault="002444F0" w:rsidP="00EF7AFC">
      <w:pPr>
        <w:spacing w:line="360" w:lineRule="auto"/>
        <w:jc w:val="both"/>
        <w:rPr>
          <w:rFonts w:ascii="Palatino Linotype" w:eastAsia="Calibri" w:hAnsi="Palatino Linotype" w:cs="Tahoma"/>
          <w:bCs/>
          <w:sz w:val="22"/>
          <w:szCs w:val="22"/>
          <w:lang w:eastAsia="en-US"/>
        </w:rPr>
      </w:pPr>
    </w:p>
    <w:p w:rsidR="005B0739" w:rsidRPr="00B754F3" w:rsidRDefault="005B0739" w:rsidP="005B0739">
      <w:pPr>
        <w:pStyle w:val="Prrafodelista"/>
        <w:numPr>
          <w:ilvl w:val="0"/>
          <w:numId w:val="42"/>
        </w:numPr>
        <w:spacing w:line="360" w:lineRule="auto"/>
        <w:jc w:val="both"/>
        <w:rPr>
          <w:rFonts w:ascii="Palatino Linotype" w:eastAsia="Calibri" w:hAnsi="Palatino Linotype" w:cs="Tahoma"/>
          <w:bCs/>
          <w:szCs w:val="22"/>
          <w:lang w:eastAsia="en-US"/>
        </w:rPr>
      </w:pPr>
      <w:r w:rsidRPr="00B754F3">
        <w:rPr>
          <w:rFonts w:ascii="Palatino Linotype" w:eastAsia="Calibri" w:hAnsi="Palatino Linotype" w:cs="Tahoma"/>
          <w:b/>
          <w:bCs/>
          <w:szCs w:val="22"/>
          <w:lang w:eastAsia="en-US"/>
        </w:rPr>
        <w:lastRenderedPageBreak/>
        <w:t>Agravio relativo a la falta de exhaustividad de la respuesta.</w:t>
      </w:r>
    </w:p>
    <w:p w:rsidR="002444F0" w:rsidRPr="00B754F3" w:rsidRDefault="002444F0" w:rsidP="00EF7AFC">
      <w:pPr>
        <w:spacing w:line="360" w:lineRule="auto"/>
        <w:jc w:val="both"/>
        <w:rPr>
          <w:rFonts w:ascii="Palatino Linotype" w:eastAsia="Calibri" w:hAnsi="Palatino Linotype" w:cs="Tahoma"/>
          <w:bCs/>
          <w:sz w:val="22"/>
          <w:szCs w:val="22"/>
          <w:lang w:eastAsia="en-US"/>
        </w:rPr>
      </w:pPr>
    </w:p>
    <w:p w:rsidR="002444F0" w:rsidRPr="00B754F3" w:rsidRDefault="007A3B04"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Según el Diccionario de la Real Academia de la Lengua Española, </w:t>
      </w:r>
      <w:r w:rsidRPr="00B754F3">
        <w:rPr>
          <w:rFonts w:ascii="Palatino Linotype" w:eastAsia="Calibri" w:hAnsi="Palatino Linotype" w:cs="Tahoma"/>
          <w:b/>
          <w:bCs/>
          <w:sz w:val="22"/>
          <w:szCs w:val="22"/>
          <w:u w:val="single"/>
          <w:lang w:eastAsia="en-US"/>
        </w:rPr>
        <w:t>exhaustivo es un adjetivo que tiene por significado agotar o apurar por completo</w:t>
      </w:r>
      <w:r w:rsidRPr="00B754F3">
        <w:rPr>
          <w:rFonts w:ascii="Palatino Linotype" w:eastAsia="Calibri" w:hAnsi="Palatino Linotype" w:cs="Tahoma"/>
          <w:bCs/>
          <w:sz w:val="22"/>
          <w:szCs w:val="22"/>
          <w:lang w:eastAsia="en-US"/>
        </w:rPr>
        <w:t>.</w:t>
      </w:r>
    </w:p>
    <w:p w:rsidR="007A3B04" w:rsidRPr="00B754F3" w:rsidRDefault="007A3B04" w:rsidP="00EF7AFC">
      <w:pPr>
        <w:spacing w:line="360" w:lineRule="auto"/>
        <w:jc w:val="both"/>
        <w:rPr>
          <w:rFonts w:ascii="Palatino Linotype" w:eastAsia="Calibri" w:hAnsi="Palatino Linotype" w:cs="Tahoma"/>
          <w:bCs/>
          <w:sz w:val="22"/>
          <w:szCs w:val="22"/>
          <w:lang w:eastAsia="en-US"/>
        </w:rPr>
      </w:pPr>
    </w:p>
    <w:p w:rsidR="007A3B04" w:rsidRPr="00B754F3" w:rsidRDefault="007A3B04"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A mayor abundamiento, se cita por analogía, la</w:t>
      </w:r>
      <w:r w:rsidR="00AD07A6" w:rsidRPr="00B754F3">
        <w:rPr>
          <w:rFonts w:ascii="Palatino Linotype" w:eastAsia="Calibri" w:hAnsi="Palatino Linotype" w:cs="Tahoma"/>
          <w:bCs/>
          <w:sz w:val="22"/>
          <w:szCs w:val="22"/>
          <w:lang w:eastAsia="en-US"/>
        </w:rPr>
        <w:t xml:space="preserve"> Tesis Aislada I.4o.C.2 K (10a.), de Tribunales Colegiados de Circuito, visible en la página 1772 del Semanario Judicial de la Federación y su Gaceta, Tomo II, marzo de 2014, Décima Época, de rubro y texto siguientes:</w:t>
      </w:r>
    </w:p>
    <w:p w:rsidR="005B0739" w:rsidRPr="00B754F3" w:rsidRDefault="005B0739" w:rsidP="00EF7AFC">
      <w:pPr>
        <w:spacing w:line="360" w:lineRule="auto"/>
        <w:jc w:val="both"/>
        <w:rPr>
          <w:rFonts w:ascii="Palatino Linotype" w:eastAsia="Calibri" w:hAnsi="Palatino Linotype" w:cs="Tahoma"/>
          <w:bCs/>
          <w:sz w:val="22"/>
          <w:szCs w:val="22"/>
          <w:lang w:eastAsia="en-US"/>
        </w:rPr>
      </w:pPr>
    </w:p>
    <w:p w:rsidR="00AD07A6" w:rsidRPr="00A27042" w:rsidRDefault="00AD07A6" w:rsidP="00AD07A6">
      <w:pPr>
        <w:spacing w:line="360" w:lineRule="auto"/>
        <w:ind w:left="567" w:right="567"/>
        <w:jc w:val="both"/>
        <w:rPr>
          <w:rFonts w:ascii="Palatino Linotype" w:eastAsia="Calibri" w:hAnsi="Palatino Linotype" w:cs="Tahoma"/>
          <w:b/>
          <w:bCs/>
          <w:lang w:eastAsia="en-US"/>
        </w:rPr>
      </w:pPr>
      <w:r w:rsidRPr="00A27042">
        <w:rPr>
          <w:rFonts w:ascii="Palatino Linotype" w:eastAsia="Calibri" w:hAnsi="Palatino Linotype" w:cs="Tahoma"/>
          <w:b/>
          <w:bCs/>
          <w:lang w:eastAsia="en-US"/>
        </w:rPr>
        <w:t>EXHAUSTIVIDAD. SU EXIGENCIA IMPLICA LA MAYOR CALIDAD POSIBLE DE LAS SENTENCIAS, PARA CUMPLIR CON LA PLENITUD EXIGIDA POR EL ARTÍCULO 17 CONSTITUCIONAL.</w:t>
      </w:r>
    </w:p>
    <w:p w:rsidR="00AD07A6" w:rsidRPr="00A27042" w:rsidRDefault="00AD07A6" w:rsidP="00AD07A6">
      <w:pPr>
        <w:spacing w:line="360" w:lineRule="auto"/>
        <w:ind w:left="567" w:right="567"/>
        <w:jc w:val="both"/>
        <w:rPr>
          <w:rFonts w:ascii="Palatino Linotype" w:eastAsia="Calibri" w:hAnsi="Palatino Linotype" w:cs="Tahoma"/>
          <w:bCs/>
          <w:lang w:eastAsia="en-US"/>
        </w:rPr>
      </w:pPr>
    </w:p>
    <w:p w:rsidR="00AD07A6" w:rsidRPr="00A27042" w:rsidRDefault="00AD07A6" w:rsidP="00AD07A6">
      <w:pPr>
        <w:spacing w:line="360" w:lineRule="auto"/>
        <w:ind w:left="567" w:right="567"/>
        <w:jc w:val="both"/>
        <w:rPr>
          <w:rFonts w:ascii="Palatino Linotype" w:eastAsia="Calibri" w:hAnsi="Palatino Linotype" w:cs="Tahoma"/>
          <w:b/>
          <w:bCs/>
          <w:u w:val="single"/>
          <w:lang w:eastAsia="en-US"/>
        </w:rPr>
      </w:pPr>
      <w:r w:rsidRPr="00A27042">
        <w:rPr>
          <w:rFonts w:ascii="Palatino Linotype" w:eastAsia="Calibri" w:hAnsi="Palatino Linotype" w:cs="Tahoma"/>
          <w:bCs/>
          <w:lang w:eastAsia="en-US"/>
        </w:rPr>
        <w:t>El artículo </w:t>
      </w:r>
      <w:hyperlink r:id="rId21" w:history="1">
        <w:r w:rsidRPr="00A27042">
          <w:rPr>
            <w:rFonts w:eastAsia="Calibri"/>
          </w:rPr>
          <w:t>17 constitucional</w:t>
        </w:r>
      </w:hyperlink>
      <w:r w:rsidRPr="00A27042">
        <w:rPr>
          <w:rFonts w:ascii="Palatino Linotype" w:eastAsia="Calibri" w:hAnsi="Palatino Linotype" w:cs="Tahoma"/>
          <w:bCs/>
          <w:lang w:eastAsia="en-US"/>
        </w:rPr>
        <w:t xml:space="preserve">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w:t>
      </w:r>
      <w:r w:rsidRPr="00A27042">
        <w:rPr>
          <w:rFonts w:ascii="Palatino Linotype" w:eastAsia="Calibri" w:hAnsi="Palatino Linotype" w:cs="Tahoma"/>
          <w:b/>
          <w:bCs/>
          <w:u w:val="single"/>
          <w:lang w:eastAsia="en-US"/>
        </w:rPr>
        <w:t>examinar con exhaustividad todas las cuestiones atinentes al proceso puesto en su conocimiento</w:t>
      </w:r>
      <w:r w:rsidRPr="00A27042">
        <w:rPr>
          <w:rFonts w:ascii="Palatino Linotype" w:eastAsia="Calibri" w:hAnsi="Palatino Linotype" w:cs="Tahoma"/>
          <w:bCs/>
          <w:lang w:eastAsia="en-US"/>
        </w:rPr>
        <w:t xml:space="preserve">, </w:t>
      </w:r>
      <w:r w:rsidRPr="00A27042">
        <w:rPr>
          <w:rFonts w:ascii="Palatino Linotype" w:eastAsia="Calibri" w:hAnsi="Palatino Linotype" w:cs="Tahoma"/>
          <w:b/>
          <w:bCs/>
          <w:lang w:eastAsia="en-US"/>
        </w:rPr>
        <w:t>y esto se refleja en un examen acucioso, detenido, profundo, al que no escape nada de lo que pueda ser significativo para encontrar la verdad sobre los hechos controvertidos, o de las posibilidades que ofrezca cada medio probatorio</w:t>
      </w:r>
      <w:r w:rsidRPr="00A27042">
        <w:rPr>
          <w:rFonts w:ascii="Palatino Linotype" w:eastAsia="Calibri" w:hAnsi="Palatino Linotype" w:cs="Tahoma"/>
          <w:bCs/>
          <w:lang w:eastAsia="en-US"/>
        </w:rPr>
        <w:t xml:space="preserve">. </w:t>
      </w:r>
      <w:r w:rsidRPr="00A27042">
        <w:rPr>
          <w:rFonts w:ascii="Palatino Linotype" w:eastAsia="Calibri" w:hAnsi="Palatino Linotype" w:cs="Tahoma"/>
          <w:b/>
          <w:bCs/>
          <w:lang w:eastAsia="en-US"/>
        </w:rPr>
        <w:t>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w:t>
      </w:r>
      <w:r w:rsidRPr="00A27042">
        <w:rPr>
          <w:rFonts w:ascii="Palatino Linotype" w:eastAsia="Calibri" w:hAnsi="Palatino Linotype" w:cs="Tahoma"/>
          <w:bCs/>
          <w:lang w:eastAsia="en-US"/>
        </w:rPr>
        <w:t xml:space="preserve"> </w:t>
      </w:r>
      <w:r w:rsidRPr="00A27042">
        <w:rPr>
          <w:rFonts w:ascii="Palatino Linotype" w:eastAsia="Calibri" w:hAnsi="Palatino Linotype" w:cs="Tahoma"/>
          <w:bCs/>
          <w:lang w:eastAsia="en-US"/>
        </w:rPr>
        <w:lastRenderedPageBreak/>
        <w:t xml:space="preserve">"Extraer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w:t>
      </w:r>
      <w:r w:rsidRPr="00A27042">
        <w:rPr>
          <w:rFonts w:ascii="Palatino Linotype" w:eastAsia="Calibri" w:hAnsi="Palatino Linotype" w:cs="Tahoma"/>
          <w:b/>
          <w:bCs/>
          <w:u w:val="single"/>
          <w:lang w:eastAsia="en-US"/>
        </w:rPr>
        <w:t>El principio de exhaustividad se orienta, pues, a que las consideraciones de estudio de la sentencia se revistan de la más alta calidad posible, de completitud y de consistencia argumentativa.</w:t>
      </w:r>
    </w:p>
    <w:p w:rsidR="005B0739" w:rsidRPr="00B754F3" w:rsidRDefault="005B0739" w:rsidP="00EF7AFC">
      <w:pPr>
        <w:spacing w:line="360" w:lineRule="auto"/>
        <w:jc w:val="both"/>
        <w:rPr>
          <w:rFonts w:ascii="Palatino Linotype" w:eastAsia="Calibri" w:hAnsi="Palatino Linotype" w:cs="Tahoma"/>
          <w:bCs/>
          <w:sz w:val="22"/>
          <w:szCs w:val="22"/>
          <w:lang w:eastAsia="en-US"/>
        </w:rPr>
      </w:pPr>
    </w:p>
    <w:p w:rsidR="005B0739" w:rsidRPr="00B754F3" w:rsidRDefault="00AD07A6"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Con base en lo anterior, se puede decir que la exhaustividad de la respuesta otorgada por el Sujeto Obligado a la solicitud de acceso a la información se refiere a que este último haya examinado todas las cuestiones planteadas por el solicitante, con la más alta calidad posible, de completitud y de consistencia argumentativa.</w:t>
      </w:r>
    </w:p>
    <w:p w:rsidR="00AD07A6" w:rsidRPr="00B754F3" w:rsidRDefault="00AD07A6" w:rsidP="00EF7AFC">
      <w:pPr>
        <w:spacing w:line="360" w:lineRule="auto"/>
        <w:jc w:val="both"/>
        <w:rPr>
          <w:rFonts w:ascii="Palatino Linotype" w:eastAsia="Calibri" w:hAnsi="Palatino Linotype" w:cs="Tahoma"/>
          <w:bCs/>
          <w:sz w:val="22"/>
          <w:szCs w:val="22"/>
          <w:lang w:eastAsia="en-US"/>
        </w:rPr>
      </w:pPr>
    </w:p>
    <w:p w:rsidR="00AD07A6" w:rsidRPr="00B754F3" w:rsidRDefault="00AD07A6"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Ahora bien, de la revisión a los oficios que componen la respuesta otorgada a los requerimientos de información presentados por el particular, se observa que el Instituto Electoral del Estado de México </w:t>
      </w:r>
      <w:r w:rsidR="001F596B" w:rsidRPr="00B754F3">
        <w:rPr>
          <w:rFonts w:ascii="Palatino Linotype" w:eastAsia="Calibri" w:hAnsi="Palatino Linotype" w:cs="Tahoma"/>
          <w:bCs/>
          <w:sz w:val="22"/>
          <w:szCs w:val="22"/>
          <w:lang w:eastAsia="en-US"/>
        </w:rPr>
        <w:t xml:space="preserve">se pronunció por cada uno de los veintiún contenidos de </w:t>
      </w:r>
      <w:r w:rsidR="001F596B" w:rsidRPr="00B754F3">
        <w:rPr>
          <w:rFonts w:ascii="Palatino Linotype" w:eastAsia="Calibri" w:hAnsi="Palatino Linotype" w:cs="Tahoma"/>
          <w:bCs/>
          <w:sz w:val="22"/>
          <w:szCs w:val="22"/>
          <w:lang w:eastAsia="en-US"/>
        </w:rPr>
        <w:lastRenderedPageBreak/>
        <w:t>información, señaló con consistencia los argumentos por las cuales contaba o no con la información requerida, los fundamentos legales en los que basaba</w:t>
      </w:r>
      <w:r w:rsidR="00157153">
        <w:rPr>
          <w:rFonts w:ascii="Palatino Linotype" w:eastAsia="Calibri" w:hAnsi="Palatino Linotype" w:cs="Tahoma"/>
          <w:bCs/>
          <w:sz w:val="22"/>
          <w:szCs w:val="22"/>
          <w:lang w:eastAsia="en-US"/>
        </w:rPr>
        <w:t>n</w:t>
      </w:r>
      <w:r w:rsidR="001F596B" w:rsidRPr="00B754F3">
        <w:rPr>
          <w:rFonts w:ascii="Palatino Linotype" w:eastAsia="Calibri" w:hAnsi="Palatino Linotype" w:cs="Tahoma"/>
          <w:bCs/>
          <w:sz w:val="22"/>
          <w:szCs w:val="22"/>
          <w:lang w:eastAsia="en-US"/>
        </w:rPr>
        <w:t xml:space="preserve"> sus manifestaciones y llevó de la manera más completa sin dejarla inconclusa ni en la más mínima parte o expresión, la solicitud de información.</w:t>
      </w:r>
    </w:p>
    <w:p w:rsidR="00AD07A6" w:rsidRPr="00B754F3" w:rsidRDefault="00AD07A6" w:rsidP="00EF7AFC">
      <w:pPr>
        <w:spacing w:line="360" w:lineRule="auto"/>
        <w:jc w:val="both"/>
        <w:rPr>
          <w:rFonts w:ascii="Palatino Linotype" w:eastAsia="Calibri" w:hAnsi="Palatino Linotype" w:cs="Tahoma"/>
          <w:bCs/>
          <w:sz w:val="22"/>
          <w:szCs w:val="22"/>
          <w:lang w:eastAsia="en-US"/>
        </w:rPr>
      </w:pPr>
    </w:p>
    <w:p w:rsidR="00AD07A6" w:rsidRPr="00B754F3" w:rsidRDefault="001F596B"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Tan es así que, por ejemplo, la propia Consejera Electoral, privilegiando el </w:t>
      </w:r>
      <w:r w:rsidR="00157153">
        <w:rPr>
          <w:rFonts w:ascii="Palatino Linotype" w:eastAsia="Calibri" w:hAnsi="Palatino Linotype" w:cs="Tahoma"/>
          <w:bCs/>
          <w:sz w:val="22"/>
          <w:szCs w:val="22"/>
          <w:lang w:eastAsia="en-US"/>
        </w:rPr>
        <w:t>p</w:t>
      </w:r>
      <w:r w:rsidRPr="00B754F3">
        <w:rPr>
          <w:rFonts w:ascii="Palatino Linotype" w:eastAsia="Calibri" w:hAnsi="Palatino Linotype" w:cs="Tahoma"/>
          <w:bCs/>
          <w:sz w:val="22"/>
          <w:szCs w:val="22"/>
          <w:lang w:eastAsia="en-US"/>
        </w:rPr>
        <w:t>rincipio de Máxima Publicidad, sobre las actividades que realizaba como asesora jurídica en la Secretaría de Educación Pública del Estado de México, cuestión que no se encontraba obligada a responder</w:t>
      </w:r>
      <w:r w:rsidR="00157153">
        <w:rPr>
          <w:rFonts w:ascii="Palatino Linotype" w:eastAsia="Calibri" w:hAnsi="Palatino Linotype" w:cs="Tahoma"/>
          <w:bCs/>
          <w:sz w:val="22"/>
          <w:szCs w:val="22"/>
          <w:lang w:eastAsia="en-US"/>
        </w:rPr>
        <w:t>, ya que no se trata de información que obre en los archivos del sujeto Obligado, ni tiene que ver con el ejercicio de facultades en su cargo actual</w:t>
      </w:r>
      <w:r w:rsidRPr="00B754F3">
        <w:rPr>
          <w:rFonts w:ascii="Palatino Linotype" w:eastAsia="Calibri" w:hAnsi="Palatino Linotype" w:cs="Tahoma"/>
          <w:bCs/>
          <w:sz w:val="22"/>
          <w:szCs w:val="22"/>
          <w:lang w:eastAsia="en-US"/>
        </w:rPr>
        <w:t>, en términos de lo que establece la Ley de Transparencia y Acceso a la Información Pública del Estado de México y Municipios, y lo que implica del Derecho de Acceso a la Información.</w:t>
      </w:r>
    </w:p>
    <w:p w:rsidR="00AD07A6" w:rsidRPr="00B754F3" w:rsidRDefault="00AD07A6" w:rsidP="00EF7AFC">
      <w:pPr>
        <w:spacing w:line="360" w:lineRule="auto"/>
        <w:jc w:val="both"/>
        <w:rPr>
          <w:rFonts w:ascii="Palatino Linotype" w:eastAsia="Calibri" w:hAnsi="Palatino Linotype" w:cs="Tahoma"/>
          <w:bCs/>
          <w:sz w:val="22"/>
          <w:szCs w:val="22"/>
          <w:lang w:eastAsia="en-US"/>
        </w:rPr>
      </w:pPr>
    </w:p>
    <w:p w:rsidR="00AD07A6" w:rsidRPr="00B754F3" w:rsidRDefault="001F596B"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Por tanto, </w:t>
      </w:r>
      <w:r w:rsidR="00314EFD" w:rsidRPr="00B754F3">
        <w:rPr>
          <w:rFonts w:ascii="Palatino Linotype" w:eastAsia="Calibri" w:hAnsi="Palatino Linotype" w:cs="Tahoma"/>
          <w:b/>
          <w:bCs/>
          <w:sz w:val="22"/>
          <w:szCs w:val="22"/>
          <w:lang w:eastAsia="en-US"/>
        </w:rPr>
        <w:t>como el Sujeto Obligado se pronunció respecto de todos y cada uno de los contenidos de información requeridos por el Solicitante, de la manera más completa sin dejarla inconclusa ni en la más mínima parte o expresión, se considera que el agravio relativo a la falta de exhaustividad de la respuesta resulta INFUNDADO</w:t>
      </w:r>
      <w:r w:rsidR="00314EFD" w:rsidRPr="00B754F3">
        <w:rPr>
          <w:rFonts w:ascii="Palatino Linotype" w:eastAsia="Calibri" w:hAnsi="Palatino Linotype" w:cs="Tahoma"/>
          <w:bCs/>
          <w:sz w:val="22"/>
          <w:szCs w:val="22"/>
          <w:lang w:eastAsia="en-US"/>
        </w:rPr>
        <w:t>.</w:t>
      </w:r>
    </w:p>
    <w:p w:rsidR="002444F0" w:rsidRPr="00B754F3" w:rsidRDefault="002444F0" w:rsidP="00EF7AFC">
      <w:pPr>
        <w:spacing w:line="360" w:lineRule="auto"/>
        <w:jc w:val="both"/>
        <w:rPr>
          <w:rFonts w:ascii="Palatino Linotype" w:eastAsia="Calibri" w:hAnsi="Palatino Linotype" w:cs="Tahoma"/>
          <w:bCs/>
          <w:sz w:val="22"/>
          <w:szCs w:val="22"/>
          <w:lang w:eastAsia="en-US"/>
        </w:rPr>
      </w:pPr>
    </w:p>
    <w:p w:rsidR="00314EFD" w:rsidRPr="00B754F3" w:rsidRDefault="00314EFD"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 xml:space="preserve">Finalmente, con base en lo expuesto en el presente Considerando, este Instituto estima procedente </w:t>
      </w:r>
      <w:r w:rsidRPr="00B754F3">
        <w:rPr>
          <w:rFonts w:ascii="Palatino Linotype" w:eastAsia="Calibri" w:hAnsi="Palatino Linotype" w:cs="Tahoma"/>
          <w:b/>
          <w:bCs/>
          <w:sz w:val="22"/>
          <w:szCs w:val="22"/>
          <w:lang w:eastAsia="en-US"/>
        </w:rPr>
        <w:t>CONFIRMAR la respuesta</w:t>
      </w:r>
      <w:r w:rsidRPr="00B754F3">
        <w:rPr>
          <w:rFonts w:ascii="Palatino Linotype" w:eastAsia="Calibri" w:hAnsi="Palatino Linotype" w:cs="Tahoma"/>
          <w:bCs/>
          <w:sz w:val="22"/>
          <w:szCs w:val="22"/>
          <w:lang w:eastAsia="en-US"/>
        </w:rPr>
        <w:t xml:space="preserve"> otorgada por el Instituto Electoral del Estado de México a la solicitud de información que nos ocupa.</w:t>
      </w:r>
    </w:p>
    <w:p w:rsidR="00314EFD" w:rsidRPr="00B754F3" w:rsidRDefault="00314EFD" w:rsidP="00EF7AFC">
      <w:pPr>
        <w:spacing w:line="360" w:lineRule="auto"/>
        <w:jc w:val="both"/>
        <w:rPr>
          <w:rFonts w:ascii="Palatino Linotype" w:eastAsia="Calibri" w:hAnsi="Palatino Linotype" w:cs="Tahoma"/>
          <w:bCs/>
          <w:sz w:val="22"/>
          <w:szCs w:val="22"/>
          <w:lang w:eastAsia="en-US"/>
        </w:rPr>
      </w:pPr>
    </w:p>
    <w:p w:rsidR="00EF7AFC" w:rsidRPr="00B754F3" w:rsidRDefault="00EF7AFC" w:rsidP="00EF7AFC">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Por lo expuesto y fundado, el Pleno de este Instituto:</w:t>
      </w:r>
    </w:p>
    <w:p w:rsidR="001A1AAB" w:rsidRDefault="001A1AAB" w:rsidP="00FC1754">
      <w:pPr>
        <w:spacing w:line="360" w:lineRule="auto"/>
        <w:ind w:right="-93"/>
        <w:jc w:val="both"/>
        <w:rPr>
          <w:rFonts w:ascii="Palatino Linotype" w:eastAsia="Calibri" w:hAnsi="Palatino Linotype" w:cs="Tahoma"/>
          <w:bCs/>
          <w:sz w:val="22"/>
          <w:szCs w:val="22"/>
          <w:lang w:val="es-ES_tradnl" w:eastAsia="en-US"/>
        </w:rPr>
      </w:pPr>
    </w:p>
    <w:p w:rsidR="00DD57B0" w:rsidRDefault="00DD57B0" w:rsidP="00FC1754">
      <w:pPr>
        <w:spacing w:line="360" w:lineRule="auto"/>
        <w:ind w:right="-93"/>
        <w:jc w:val="both"/>
        <w:rPr>
          <w:rFonts w:ascii="Palatino Linotype" w:eastAsia="Calibri" w:hAnsi="Palatino Linotype" w:cs="Tahoma"/>
          <w:bCs/>
          <w:sz w:val="22"/>
          <w:szCs w:val="22"/>
          <w:lang w:val="es-ES_tradnl" w:eastAsia="en-US"/>
        </w:rPr>
      </w:pPr>
    </w:p>
    <w:p w:rsidR="00DD57B0" w:rsidRDefault="00DD57B0" w:rsidP="00FC1754">
      <w:pPr>
        <w:spacing w:line="360" w:lineRule="auto"/>
        <w:ind w:right="-93"/>
        <w:jc w:val="both"/>
        <w:rPr>
          <w:rFonts w:ascii="Palatino Linotype" w:eastAsia="Calibri" w:hAnsi="Palatino Linotype" w:cs="Tahoma"/>
          <w:bCs/>
          <w:sz w:val="22"/>
          <w:szCs w:val="22"/>
          <w:lang w:val="es-ES_tradnl" w:eastAsia="en-US"/>
        </w:rPr>
      </w:pPr>
    </w:p>
    <w:p w:rsidR="00DD57B0" w:rsidRPr="00B754F3" w:rsidRDefault="00DD57B0" w:rsidP="00FC1754">
      <w:pPr>
        <w:spacing w:line="360" w:lineRule="auto"/>
        <w:ind w:right="-93"/>
        <w:jc w:val="both"/>
        <w:rPr>
          <w:rFonts w:ascii="Palatino Linotype" w:eastAsia="Calibri" w:hAnsi="Palatino Linotype" w:cs="Tahoma"/>
          <w:bCs/>
          <w:sz w:val="22"/>
          <w:szCs w:val="22"/>
          <w:lang w:val="es-ES_tradnl" w:eastAsia="en-US"/>
        </w:rPr>
      </w:pPr>
    </w:p>
    <w:p w:rsidR="001A1AAB" w:rsidRPr="00B754F3" w:rsidRDefault="001A1AAB" w:rsidP="001A1AAB">
      <w:pPr>
        <w:spacing w:line="360" w:lineRule="auto"/>
        <w:ind w:right="-93"/>
        <w:jc w:val="center"/>
        <w:rPr>
          <w:rFonts w:ascii="Palatino Linotype" w:eastAsia="Calibri" w:hAnsi="Palatino Linotype" w:cs="Tahoma"/>
          <w:bCs/>
          <w:sz w:val="22"/>
          <w:szCs w:val="22"/>
          <w:lang w:eastAsia="en-US"/>
        </w:rPr>
      </w:pPr>
      <w:r w:rsidRPr="00B754F3">
        <w:rPr>
          <w:rFonts w:ascii="Palatino Linotype" w:eastAsia="Calibri" w:hAnsi="Palatino Linotype" w:cs="Tahoma"/>
          <w:b/>
          <w:bCs/>
          <w:sz w:val="22"/>
          <w:szCs w:val="22"/>
          <w:lang w:eastAsia="en-US"/>
        </w:rPr>
        <w:t>RESUELVE</w:t>
      </w:r>
    </w:p>
    <w:p w:rsidR="001A1AAB" w:rsidRPr="00B754F3" w:rsidRDefault="001A1AAB" w:rsidP="00314EFD">
      <w:pPr>
        <w:spacing w:line="360" w:lineRule="auto"/>
        <w:jc w:val="both"/>
        <w:rPr>
          <w:rFonts w:ascii="Palatino Linotype" w:eastAsia="Calibri" w:hAnsi="Palatino Linotype" w:cs="Tahoma"/>
          <w:bCs/>
          <w:sz w:val="22"/>
          <w:szCs w:val="22"/>
          <w:lang w:eastAsia="en-US"/>
        </w:rPr>
      </w:pPr>
    </w:p>
    <w:p w:rsidR="00314EFD" w:rsidRDefault="00314EFD" w:rsidP="00A27042">
      <w:pPr>
        <w:spacing w:line="360" w:lineRule="auto"/>
        <w:jc w:val="both"/>
        <w:rPr>
          <w:rFonts w:ascii="Palatino Linotype" w:hAnsi="Palatino Linotype"/>
          <w:sz w:val="22"/>
          <w:szCs w:val="22"/>
          <w:lang w:val="es-ES_tradnl"/>
        </w:rPr>
      </w:pPr>
      <w:bookmarkStart w:id="4" w:name="_Toc455991148"/>
      <w:r w:rsidRPr="00A27042">
        <w:rPr>
          <w:rFonts w:ascii="Palatino Linotype" w:eastAsia="MS Mincho" w:hAnsi="Palatino Linotype"/>
          <w:b/>
          <w:color w:val="000000"/>
          <w:sz w:val="22"/>
          <w:szCs w:val="22"/>
          <w:lang w:val="es-ES_tradnl"/>
        </w:rPr>
        <w:t>PRIMERO.</w:t>
      </w:r>
      <w:r w:rsidRPr="00A27042">
        <w:rPr>
          <w:rFonts w:ascii="Palatino Linotype" w:eastAsia="MS Gothic" w:hAnsi="Palatino Linotype"/>
          <w:b/>
          <w:color w:val="000000"/>
          <w:sz w:val="22"/>
          <w:szCs w:val="22"/>
          <w:lang w:val="es-ES_tradnl"/>
        </w:rPr>
        <w:t xml:space="preserve"> </w:t>
      </w:r>
      <w:bookmarkEnd w:id="4"/>
      <w:r w:rsidRPr="00A27042">
        <w:rPr>
          <w:rFonts w:ascii="Palatino Linotype" w:hAnsi="Palatino Linotype" w:cs="Arial"/>
          <w:sz w:val="22"/>
          <w:szCs w:val="22"/>
          <w:lang w:val="es-ES"/>
        </w:rPr>
        <w:t xml:space="preserve">Resultan </w:t>
      </w:r>
      <w:r w:rsidRPr="00A27042">
        <w:rPr>
          <w:rFonts w:ascii="Palatino Linotype" w:hAnsi="Palatino Linotype" w:cs="Arial"/>
          <w:b/>
          <w:sz w:val="22"/>
          <w:szCs w:val="22"/>
          <w:lang w:val="es-ES"/>
        </w:rPr>
        <w:t>infundadas</w:t>
      </w:r>
      <w:r w:rsidRPr="00A27042">
        <w:rPr>
          <w:rFonts w:ascii="Palatino Linotype" w:hAnsi="Palatino Linotype" w:cs="Arial"/>
          <w:sz w:val="22"/>
          <w:szCs w:val="22"/>
          <w:lang w:val="es-ES"/>
        </w:rPr>
        <w:t xml:space="preserve"> las razones y motivos de inconformidad hechos valer </w:t>
      </w:r>
      <w:r w:rsidRPr="00A27042">
        <w:rPr>
          <w:rFonts w:ascii="Palatino Linotype" w:eastAsia="Calibri" w:hAnsi="Palatino Linotype" w:cs="Arial"/>
          <w:sz w:val="22"/>
          <w:szCs w:val="22"/>
          <w:lang w:val="es-ES"/>
        </w:rPr>
        <w:t xml:space="preserve">en el recurso de revisión </w:t>
      </w:r>
      <w:r w:rsidRPr="00A27042">
        <w:rPr>
          <w:rFonts w:ascii="Palatino Linotype" w:eastAsia="Calibri" w:hAnsi="Palatino Linotype" w:cs="Arial"/>
          <w:b/>
          <w:bCs/>
          <w:sz w:val="22"/>
          <w:szCs w:val="22"/>
          <w:lang w:val="es-ES_tradnl"/>
        </w:rPr>
        <w:t>03661/INFOEM/IP/RR/2018</w:t>
      </w:r>
      <w:r w:rsidRPr="00A27042">
        <w:rPr>
          <w:rFonts w:ascii="Palatino Linotype" w:eastAsia="Calibri" w:hAnsi="Palatino Linotype" w:cs="Arial"/>
          <w:sz w:val="22"/>
          <w:szCs w:val="22"/>
          <w:lang w:val="es-ES"/>
        </w:rPr>
        <w:t xml:space="preserve"> </w:t>
      </w:r>
      <w:r w:rsidRPr="00A27042">
        <w:rPr>
          <w:rFonts w:ascii="Palatino Linotype" w:hAnsi="Palatino Linotype"/>
          <w:sz w:val="22"/>
          <w:szCs w:val="22"/>
          <w:lang w:val="es-ES_tradnl"/>
        </w:rPr>
        <w:t xml:space="preserve">en términos del considerando </w:t>
      </w:r>
      <w:r w:rsidRPr="00A27042">
        <w:rPr>
          <w:rFonts w:ascii="Palatino Linotype" w:hAnsi="Palatino Linotype"/>
          <w:b/>
          <w:sz w:val="22"/>
          <w:szCs w:val="22"/>
          <w:lang w:val="es-ES_tradnl"/>
        </w:rPr>
        <w:t xml:space="preserve">CUARTO </w:t>
      </w:r>
      <w:r w:rsidRPr="00A27042">
        <w:rPr>
          <w:rFonts w:ascii="Palatino Linotype" w:hAnsi="Palatino Linotype"/>
          <w:sz w:val="22"/>
          <w:szCs w:val="22"/>
          <w:lang w:val="es-ES_tradnl"/>
        </w:rPr>
        <w:t>de la presente resolución.</w:t>
      </w:r>
    </w:p>
    <w:p w:rsidR="008B414E" w:rsidRPr="00A27042" w:rsidRDefault="008B414E" w:rsidP="00A27042">
      <w:pPr>
        <w:spacing w:line="360" w:lineRule="auto"/>
        <w:jc w:val="both"/>
        <w:rPr>
          <w:rFonts w:ascii="Palatino Linotype" w:eastAsia="Calibri" w:hAnsi="Palatino Linotype" w:cs="Arial"/>
          <w:sz w:val="22"/>
          <w:szCs w:val="22"/>
          <w:lang w:val="es-ES"/>
        </w:rPr>
      </w:pPr>
    </w:p>
    <w:p w:rsidR="00314EFD" w:rsidRDefault="00314EFD" w:rsidP="00A27042">
      <w:pPr>
        <w:spacing w:line="360" w:lineRule="auto"/>
        <w:jc w:val="both"/>
        <w:rPr>
          <w:rFonts w:ascii="Palatino Linotype" w:eastAsia="Calibri" w:hAnsi="Palatino Linotype" w:cs="Arial"/>
          <w:sz w:val="22"/>
          <w:szCs w:val="22"/>
          <w:lang w:val="es-ES" w:eastAsia="en-US"/>
        </w:rPr>
      </w:pPr>
      <w:r w:rsidRPr="00A27042">
        <w:rPr>
          <w:rFonts w:ascii="Palatino Linotype" w:eastAsia="Calibri" w:hAnsi="Palatino Linotype" w:cs="Arial"/>
          <w:b/>
          <w:bCs/>
          <w:sz w:val="22"/>
          <w:szCs w:val="22"/>
          <w:lang w:val="es-ES"/>
        </w:rPr>
        <w:t xml:space="preserve">SEGUNDO. </w:t>
      </w:r>
      <w:r w:rsidRPr="00A27042">
        <w:rPr>
          <w:rFonts w:ascii="Palatino Linotype" w:eastAsia="Calibri" w:hAnsi="Palatino Linotype" w:cs="Arial"/>
          <w:sz w:val="22"/>
          <w:szCs w:val="22"/>
          <w:lang w:val="es-ES"/>
        </w:rPr>
        <w:t xml:space="preserve">Se </w:t>
      </w:r>
      <w:r w:rsidRPr="00A27042">
        <w:rPr>
          <w:rFonts w:ascii="Palatino Linotype" w:eastAsia="Calibri" w:hAnsi="Palatino Linotype" w:cs="Arial"/>
          <w:b/>
          <w:sz w:val="22"/>
          <w:szCs w:val="22"/>
          <w:lang w:val="es-ES" w:eastAsia="en-US"/>
        </w:rPr>
        <w:t xml:space="preserve">CONFIRMA </w:t>
      </w:r>
      <w:r w:rsidRPr="00A27042">
        <w:rPr>
          <w:rFonts w:ascii="Palatino Linotype" w:eastAsia="Calibri" w:hAnsi="Palatino Linotype" w:cs="Arial"/>
          <w:sz w:val="22"/>
          <w:szCs w:val="22"/>
          <w:lang w:val="es-ES" w:eastAsia="en-US"/>
        </w:rPr>
        <w:t xml:space="preserve">la respuesta emitida por </w:t>
      </w:r>
      <w:r w:rsidRPr="00A27042">
        <w:rPr>
          <w:rFonts w:ascii="Palatino Linotype" w:eastAsia="Calibri" w:hAnsi="Palatino Linotype" w:cs="Arial"/>
          <w:b/>
          <w:sz w:val="22"/>
          <w:szCs w:val="22"/>
          <w:lang w:val="es-ES" w:eastAsia="en-US"/>
        </w:rPr>
        <w:t>el Instituto Electoral del Estado de México</w:t>
      </w:r>
      <w:r w:rsidRPr="00A27042">
        <w:rPr>
          <w:rFonts w:ascii="Palatino Linotype" w:eastAsia="Calibri" w:hAnsi="Palatino Linotype" w:cs="Arial"/>
          <w:sz w:val="22"/>
          <w:szCs w:val="22"/>
          <w:lang w:val="es-ES" w:eastAsia="en-US"/>
        </w:rPr>
        <w:t xml:space="preserve"> a la solicitud</w:t>
      </w:r>
      <w:r w:rsidRPr="00224FD0">
        <w:rPr>
          <w:rFonts w:ascii="Palatino Linotype" w:eastAsia="Calibri" w:hAnsi="Palatino Linotype" w:cs="Arial"/>
          <w:sz w:val="22"/>
          <w:szCs w:val="22"/>
          <w:lang w:val="es-ES" w:eastAsia="en-US"/>
        </w:rPr>
        <w:t xml:space="preserve"> </w:t>
      </w:r>
      <w:r w:rsidRPr="00A27042">
        <w:rPr>
          <w:rFonts w:ascii="Palatino Linotype" w:eastAsia="Calibri" w:hAnsi="Palatino Linotype" w:cs="Arial"/>
          <w:sz w:val="22"/>
          <w:szCs w:val="22"/>
          <w:lang w:val="es-ES" w:eastAsia="en-US"/>
        </w:rPr>
        <w:t xml:space="preserve">de información </w:t>
      </w:r>
      <w:r w:rsidR="005A0E11">
        <w:rPr>
          <w:rFonts w:ascii="Palatino Linotype" w:eastAsia="Calibri" w:hAnsi="Palatino Linotype" w:cs="Arial"/>
          <w:sz w:val="22"/>
          <w:szCs w:val="22"/>
          <w:lang w:val="es-ES" w:eastAsia="en-US"/>
        </w:rPr>
        <w:t xml:space="preserve">con número de folio </w:t>
      </w:r>
      <w:r w:rsidR="005A0E11" w:rsidRPr="005A0E11">
        <w:rPr>
          <w:rFonts w:ascii="Palatino Linotype" w:eastAsia="Calibri" w:hAnsi="Palatino Linotype" w:cs="Arial"/>
          <w:sz w:val="22"/>
          <w:szCs w:val="22"/>
          <w:lang w:val="es-ES" w:eastAsia="en-US"/>
        </w:rPr>
        <w:t>01012/IEEM/IP/2018</w:t>
      </w:r>
      <w:r w:rsidR="005A0E11">
        <w:rPr>
          <w:rFonts w:ascii="Palatino Linotype" w:eastAsia="Calibri" w:hAnsi="Palatino Linotype" w:cs="Arial"/>
          <w:sz w:val="22"/>
          <w:szCs w:val="22"/>
          <w:lang w:val="es-ES" w:eastAsia="en-US"/>
        </w:rPr>
        <w:t>.</w:t>
      </w:r>
    </w:p>
    <w:p w:rsidR="00224FD0" w:rsidRPr="00A27042" w:rsidRDefault="00224FD0" w:rsidP="00A27042">
      <w:pPr>
        <w:spacing w:line="360" w:lineRule="auto"/>
        <w:jc w:val="both"/>
        <w:rPr>
          <w:rFonts w:ascii="Palatino Linotype" w:eastAsia="Calibri" w:hAnsi="Palatino Linotype" w:cs="Arial"/>
          <w:sz w:val="22"/>
          <w:szCs w:val="22"/>
          <w:lang w:val="es-ES" w:eastAsia="en-US"/>
        </w:rPr>
      </w:pPr>
    </w:p>
    <w:p w:rsidR="00314EFD" w:rsidRPr="00A27042" w:rsidRDefault="00314EFD" w:rsidP="00A27042">
      <w:pPr>
        <w:tabs>
          <w:tab w:val="left" w:pos="8080"/>
        </w:tabs>
        <w:spacing w:line="360" w:lineRule="auto"/>
        <w:jc w:val="both"/>
        <w:rPr>
          <w:rFonts w:ascii="Palatino Linotype" w:eastAsia="Calibri" w:hAnsi="Palatino Linotype" w:cs="Arial"/>
          <w:sz w:val="22"/>
          <w:szCs w:val="22"/>
          <w:lang w:val="es-ES_tradnl" w:eastAsia="en-US"/>
        </w:rPr>
      </w:pPr>
      <w:r w:rsidRPr="00A27042">
        <w:rPr>
          <w:rFonts w:ascii="Palatino Linotype" w:eastAsia="Calibri" w:hAnsi="Palatino Linotype" w:cs="Arial"/>
          <w:b/>
          <w:sz w:val="22"/>
          <w:szCs w:val="22"/>
          <w:lang w:val="es-ES_tradnl" w:eastAsia="en-US"/>
        </w:rPr>
        <w:t>TERCERO.</w:t>
      </w:r>
      <w:r w:rsidRPr="00A27042">
        <w:rPr>
          <w:rFonts w:ascii="Palatino Linotype" w:eastAsia="Palatino Linotype" w:hAnsi="Palatino Linotype" w:cs="Palatino Linotype"/>
          <w:b/>
          <w:sz w:val="22"/>
          <w:szCs w:val="22"/>
          <w:lang w:val="es-ES_tradnl"/>
        </w:rPr>
        <w:t xml:space="preserve"> </w:t>
      </w:r>
      <w:r w:rsidRPr="00A27042">
        <w:rPr>
          <w:rFonts w:ascii="Palatino Linotype" w:eastAsia="Calibri" w:hAnsi="Palatino Linotype" w:cs="Arial"/>
          <w:b/>
          <w:caps/>
          <w:sz w:val="22"/>
          <w:szCs w:val="22"/>
          <w:lang w:val="es-ES_tradnl" w:eastAsia="en-US"/>
        </w:rPr>
        <w:t>Notifíquese</w:t>
      </w:r>
      <w:r w:rsidRPr="00A27042">
        <w:rPr>
          <w:rFonts w:ascii="Palatino Linotype" w:eastAsia="Calibri" w:hAnsi="Palatino Linotype" w:cs="Arial"/>
          <w:b/>
          <w:sz w:val="22"/>
          <w:szCs w:val="22"/>
          <w:lang w:val="es-ES_tradnl" w:eastAsia="en-US"/>
        </w:rPr>
        <w:t xml:space="preserve">, </w:t>
      </w:r>
      <w:r w:rsidRPr="00A27042">
        <w:rPr>
          <w:rFonts w:ascii="Palatino Linotype" w:eastAsia="Calibri" w:hAnsi="Palatino Linotype" w:cs="Arial"/>
          <w:sz w:val="22"/>
          <w:szCs w:val="22"/>
          <w:lang w:val="es-ES_tradnl" w:eastAsia="en-US"/>
        </w:rPr>
        <w:t>vía</w:t>
      </w:r>
      <w:r w:rsidR="00224FD0" w:rsidRPr="00A27042">
        <w:rPr>
          <w:rFonts w:ascii="Palatino Linotype" w:eastAsia="Calibri" w:hAnsi="Palatino Linotype" w:cs="Arial"/>
          <w:sz w:val="22"/>
          <w:szCs w:val="22"/>
          <w:lang w:val="es-ES_tradnl" w:eastAsia="en-US"/>
        </w:rPr>
        <w:t xml:space="preserve"> el</w:t>
      </w:r>
      <w:r w:rsidRPr="00A27042">
        <w:rPr>
          <w:rFonts w:ascii="Palatino Linotype" w:eastAsia="Calibri" w:hAnsi="Palatino Linotype" w:cs="Arial"/>
          <w:sz w:val="22"/>
          <w:szCs w:val="22"/>
          <w:lang w:val="es-ES_tradnl" w:eastAsia="en-US"/>
        </w:rPr>
        <w:t xml:space="preserve"> Sistema de Acceso a la Información Mexiquense (SAIMEX), la presente resolución al Titular de la Unidad de Transparencia del </w:t>
      </w:r>
      <w:r w:rsidR="0094715F" w:rsidRPr="00A27042">
        <w:rPr>
          <w:rFonts w:ascii="Palatino Linotype" w:eastAsia="Calibri" w:hAnsi="Palatino Linotype" w:cs="Arial"/>
          <w:b/>
          <w:sz w:val="22"/>
          <w:szCs w:val="22"/>
          <w:lang w:val="es-ES_tradnl" w:eastAsia="en-US"/>
        </w:rPr>
        <w:t>Sujeto Obligado.</w:t>
      </w:r>
    </w:p>
    <w:p w:rsidR="00224FD0" w:rsidRDefault="00224FD0">
      <w:pPr>
        <w:shd w:val="clear" w:color="auto" w:fill="FFFFFF" w:themeFill="background1"/>
        <w:spacing w:line="360" w:lineRule="auto"/>
        <w:jc w:val="both"/>
        <w:rPr>
          <w:rFonts w:ascii="Palatino Linotype" w:eastAsia="MS Mincho" w:hAnsi="Palatino Linotype"/>
          <w:b/>
          <w:color w:val="000000"/>
          <w:sz w:val="24"/>
          <w:szCs w:val="24"/>
          <w:lang w:val="es-ES_tradnl"/>
        </w:rPr>
      </w:pPr>
    </w:p>
    <w:p w:rsidR="00224FD0" w:rsidRPr="00985849" w:rsidRDefault="00314EFD">
      <w:pPr>
        <w:shd w:val="clear" w:color="auto" w:fill="FFFFFF" w:themeFill="background1"/>
        <w:spacing w:line="360" w:lineRule="auto"/>
        <w:jc w:val="both"/>
        <w:rPr>
          <w:rFonts w:ascii="Palatino Linotype" w:hAnsi="Palatino Linotype" w:cs="Tahoma"/>
          <w:sz w:val="22"/>
          <w:szCs w:val="22"/>
        </w:rPr>
      </w:pPr>
      <w:r w:rsidRPr="00314EFD">
        <w:rPr>
          <w:rFonts w:ascii="Palatino Linotype" w:eastAsia="MS Mincho" w:hAnsi="Palatino Linotype"/>
          <w:b/>
          <w:color w:val="000000"/>
          <w:sz w:val="24"/>
          <w:szCs w:val="24"/>
          <w:lang w:val="es-ES_tradnl"/>
        </w:rPr>
        <w:t xml:space="preserve">CUARTO. </w:t>
      </w:r>
      <w:r w:rsidR="00224FD0" w:rsidRPr="00985849">
        <w:rPr>
          <w:rFonts w:ascii="Palatino Linotype" w:hAnsi="Palatino Linotype" w:cs="Tahoma"/>
          <w:b/>
          <w:sz w:val="22"/>
          <w:szCs w:val="22"/>
        </w:rPr>
        <w:t>NOTIFÍQUESE</w:t>
      </w:r>
      <w:r w:rsidR="00224FD0"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D0BE6" w:rsidRPr="00B754F3" w:rsidRDefault="004D0BE6">
      <w:pPr>
        <w:spacing w:line="360" w:lineRule="auto"/>
        <w:ind w:right="-93"/>
        <w:jc w:val="both"/>
        <w:rPr>
          <w:rFonts w:ascii="Palatino Linotype" w:eastAsia="Calibri" w:hAnsi="Palatino Linotype" w:cs="Tahoma"/>
          <w:bCs/>
          <w:sz w:val="22"/>
          <w:szCs w:val="22"/>
          <w:lang w:val="es-ES_tradnl" w:eastAsia="en-US"/>
        </w:rPr>
      </w:pPr>
    </w:p>
    <w:p w:rsidR="00806E45" w:rsidRPr="00B754F3" w:rsidRDefault="00FC1754">
      <w:pPr>
        <w:spacing w:line="360" w:lineRule="auto"/>
        <w:ind w:right="-93"/>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val="es-ES_tradnl" w:eastAsia="en-US"/>
        </w:rPr>
        <w:t xml:space="preserve">ASÍ, POR </w:t>
      </w:r>
      <w:r w:rsidRPr="001C073B">
        <w:rPr>
          <w:rFonts w:ascii="Palatino Linotype" w:eastAsia="Calibri" w:hAnsi="Palatino Linotype" w:cs="Tahoma"/>
          <w:b/>
          <w:bCs/>
          <w:sz w:val="22"/>
          <w:szCs w:val="22"/>
          <w:lang w:val="es-ES_tradnl" w:eastAsia="en-US"/>
        </w:rPr>
        <w:t>UNANIMIDAD</w:t>
      </w:r>
      <w:r w:rsidRPr="00B754F3">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8403FF">
        <w:rPr>
          <w:rFonts w:ascii="Palatino Linotype" w:eastAsia="Calibri" w:hAnsi="Palatino Linotype" w:cs="Tahoma"/>
          <w:bCs/>
          <w:sz w:val="22"/>
          <w:szCs w:val="22"/>
          <w:lang w:val="es-ES_tradnl" w:eastAsia="en-US"/>
        </w:rPr>
        <w:t>RTÍNEZ SÁNCHEZ; EVA ABAID YAPUR</w:t>
      </w:r>
      <w:r w:rsidRPr="00B754F3">
        <w:rPr>
          <w:rFonts w:ascii="Palatino Linotype" w:eastAsia="Calibri" w:hAnsi="Palatino Linotype" w:cs="Tahoma"/>
          <w:bCs/>
          <w:sz w:val="22"/>
          <w:szCs w:val="22"/>
          <w:lang w:val="es-ES_tradnl" w:eastAsia="en-US"/>
        </w:rPr>
        <w:t xml:space="preserve">; JOSÉ GUADALUPE LUNA HERNÁNDEZ; JAVIER MARTÍNEZ CRUZ Y, LUIS GUSTAVO PARRA NORIEGA, EN </w:t>
      </w:r>
      <w:r w:rsidRPr="001C073B">
        <w:rPr>
          <w:rFonts w:ascii="Palatino Linotype" w:eastAsia="Calibri" w:hAnsi="Palatino Linotype" w:cs="Tahoma"/>
          <w:bCs/>
          <w:sz w:val="22"/>
          <w:szCs w:val="22"/>
          <w:lang w:val="es-ES_tradnl" w:eastAsia="en-US"/>
        </w:rPr>
        <w:t xml:space="preserve">LA </w:t>
      </w:r>
      <w:r w:rsidR="00224FD0" w:rsidRPr="001C073B">
        <w:rPr>
          <w:rFonts w:ascii="Palatino Linotype" w:eastAsia="Calibri" w:hAnsi="Palatino Linotype" w:cs="Tahoma"/>
          <w:bCs/>
          <w:sz w:val="22"/>
          <w:szCs w:val="22"/>
          <w:lang w:val="es-ES_tradnl" w:eastAsia="en-US"/>
        </w:rPr>
        <w:t>CUADRAGÉSIMIA QUINTA</w:t>
      </w:r>
      <w:r w:rsidRPr="001C073B">
        <w:rPr>
          <w:rFonts w:ascii="Palatino Linotype" w:eastAsia="Calibri" w:hAnsi="Palatino Linotype" w:cs="Tahoma"/>
          <w:bCs/>
          <w:sz w:val="22"/>
          <w:szCs w:val="22"/>
          <w:lang w:val="es-ES_tradnl" w:eastAsia="en-US"/>
        </w:rPr>
        <w:t xml:space="preserve"> SESIÓN ORDINARIA, CELEBRADA EL </w:t>
      </w:r>
      <w:r w:rsidR="009F44E8">
        <w:rPr>
          <w:rFonts w:ascii="Palatino Linotype" w:eastAsia="Calibri" w:hAnsi="Palatino Linotype" w:cs="Tahoma"/>
          <w:bCs/>
          <w:sz w:val="22"/>
          <w:szCs w:val="22"/>
          <w:lang w:val="es-ES_tradnl" w:eastAsia="en-US"/>
        </w:rPr>
        <w:t>SEIS</w:t>
      </w:r>
      <w:r w:rsidR="00224FD0" w:rsidRPr="001C073B">
        <w:rPr>
          <w:rFonts w:ascii="Palatino Linotype" w:eastAsia="Calibri" w:hAnsi="Palatino Linotype" w:cs="Tahoma"/>
          <w:bCs/>
          <w:sz w:val="22"/>
          <w:szCs w:val="22"/>
          <w:lang w:val="es-ES_tradnl" w:eastAsia="en-US"/>
        </w:rPr>
        <w:t xml:space="preserve"> </w:t>
      </w:r>
      <w:r w:rsidR="00C36BF2" w:rsidRPr="001C073B">
        <w:rPr>
          <w:rFonts w:ascii="Palatino Linotype" w:eastAsia="Calibri" w:hAnsi="Palatino Linotype" w:cs="Tahoma"/>
          <w:bCs/>
          <w:sz w:val="22"/>
          <w:szCs w:val="22"/>
          <w:lang w:val="es-ES_tradnl" w:eastAsia="en-US"/>
        </w:rPr>
        <w:t xml:space="preserve">DE </w:t>
      </w:r>
      <w:r w:rsidR="00224FD0" w:rsidRPr="001C073B">
        <w:rPr>
          <w:rFonts w:ascii="Palatino Linotype" w:eastAsia="Calibri" w:hAnsi="Palatino Linotype" w:cs="Tahoma"/>
          <w:bCs/>
          <w:sz w:val="22"/>
          <w:szCs w:val="22"/>
          <w:lang w:val="es-ES_tradnl" w:eastAsia="en-US"/>
        </w:rPr>
        <w:lastRenderedPageBreak/>
        <w:t xml:space="preserve">DICIEMBRE </w:t>
      </w:r>
      <w:r w:rsidRPr="001C073B">
        <w:rPr>
          <w:rFonts w:ascii="Palatino Linotype" w:eastAsia="Calibri" w:hAnsi="Palatino Linotype" w:cs="Tahoma"/>
          <w:bCs/>
          <w:sz w:val="22"/>
          <w:szCs w:val="22"/>
          <w:lang w:val="es-ES_tradnl" w:eastAsia="en-US"/>
        </w:rPr>
        <w:t>DE DOS MIL DIECIOCHO, ANTE EL SECRETARIO TÉCNICO DEL PLENO, ALEXIS TAPIA RAMÍREZ.</w:t>
      </w:r>
    </w:p>
    <w:p w:rsidR="00806E45" w:rsidRPr="00B754F3"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Cs/>
          <w:sz w:val="22"/>
          <w:szCs w:val="22"/>
          <w:lang w:eastAsia="en-US"/>
        </w:rPr>
      </w:pPr>
      <w:r w:rsidRPr="00B754F3">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940402F" wp14:editId="70EB3086">
                <wp:simplePos x="0" y="0"/>
                <wp:positionH relativeFrom="margin">
                  <wp:align>center</wp:align>
                </wp:positionH>
                <wp:positionV relativeFrom="paragraph">
                  <wp:posOffset>129540</wp:posOffset>
                </wp:positionV>
                <wp:extent cx="2551430" cy="664233"/>
                <wp:effectExtent l="0" t="0" r="20320" b="215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6642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13DB" w:rsidRPr="001C073B" w:rsidRDefault="001C13DB" w:rsidP="002A17C7">
                            <w:pPr>
                              <w:jc w:val="center"/>
                              <w:rPr>
                                <w:rFonts w:ascii="Palatino Linotype" w:hAnsi="Palatino Linotype" w:cs="Tahoma"/>
                                <w:sz w:val="22"/>
                                <w:szCs w:val="24"/>
                              </w:rPr>
                            </w:pPr>
                            <w:r w:rsidRPr="001C073B">
                              <w:rPr>
                                <w:rFonts w:ascii="Palatino Linotype" w:hAnsi="Palatino Linotype" w:cs="Tahoma"/>
                                <w:b/>
                                <w:sz w:val="22"/>
                                <w:szCs w:val="24"/>
                              </w:rPr>
                              <w:t>Zulema Martínez Sánchez</w:t>
                            </w:r>
                          </w:p>
                          <w:p w:rsidR="001C13DB" w:rsidRPr="001C073B" w:rsidRDefault="001C13DB" w:rsidP="002A17C7">
                            <w:pPr>
                              <w:jc w:val="center"/>
                              <w:rPr>
                                <w:rFonts w:ascii="Palatino Linotype" w:hAnsi="Palatino Linotype" w:cs="Tahoma"/>
                                <w:sz w:val="22"/>
                                <w:szCs w:val="24"/>
                              </w:rPr>
                            </w:pPr>
                            <w:r w:rsidRPr="001C073B">
                              <w:rPr>
                                <w:rFonts w:ascii="Palatino Linotype" w:hAnsi="Palatino Linotype" w:cs="Tahoma"/>
                                <w:sz w:val="22"/>
                                <w:szCs w:val="24"/>
                              </w:rPr>
                              <w:t>Comisionada Presidenta</w:t>
                            </w:r>
                          </w:p>
                          <w:p w:rsidR="001C13DB" w:rsidRPr="001C073B" w:rsidRDefault="001C073B" w:rsidP="002A17C7">
                            <w:pPr>
                              <w:jc w:val="center"/>
                              <w:rPr>
                                <w:rFonts w:ascii="Palatino Linotype" w:hAnsi="Palatino Linotype"/>
                                <w:b/>
                                <w:sz w:val="22"/>
                                <w:szCs w:val="24"/>
                              </w:rPr>
                            </w:pPr>
                            <w:r w:rsidRPr="001C073B">
                              <w:rPr>
                                <w:rFonts w:ascii="Palatino Linotype" w:hAnsi="Palatino Linotype"/>
                                <w:b/>
                                <w:sz w:val="22"/>
                                <w:szCs w:val="24"/>
                              </w:rPr>
                              <w:t>(Rúbrica)</w:t>
                            </w:r>
                          </w:p>
                          <w:p w:rsidR="001C13DB" w:rsidRPr="00016AF3" w:rsidRDefault="001C13DB"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0402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5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" fillcolor="white [3201]" strokecolor="white [3212]" strokeweight=".5pt">
                <v:path arrowok="t"/>
                <v:textbox>
                  <w:txbxContent>
                    <w:p w:rsidR="001C13DB" w:rsidRPr="001C073B" w:rsidRDefault="001C13DB" w:rsidP="002A17C7">
                      <w:pPr>
                        <w:jc w:val="center"/>
                        <w:rPr>
                          <w:rFonts w:ascii="Palatino Linotype" w:hAnsi="Palatino Linotype" w:cs="Tahoma"/>
                          <w:sz w:val="22"/>
                          <w:szCs w:val="24"/>
                        </w:rPr>
                      </w:pPr>
                      <w:r w:rsidRPr="001C073B">
                        <w:rPr>
                          <w:rFonts w:ascii="Palatino Linotype" w:hAnsi="Palatino Linotype" w:cs="Tahoma"/>
                          <w:b/>
                          <w:sz w:val="22"/>
                          <w:szCs w:val="24"/>
                        </w:rPr>
                        <w:t>Zulema Martínez Sánchez</w:t>
                      </w:r>
                    </w:p>
                    <w:p w:rsidR="001C13DB" w:rsidRPr="001C073B" w:rsidRDefault="001C13DB" w:rsidP="002A17C7">
                      <w:pPr>
                        <w:jc w:val="center"/>
                        <w:rPr>
                          <w:rFonts w:ascii="Palatino Linotype" w:hAnsi="Palatino Linotype" w:cs="Tahoma"/>
                          <w:sz w:val="22"/>
                          <w:szCs w:val="24"/>
                        </w:rPr>
                      </w:pPr>
                      <w:r w:rsidRPr="001C073B">
                        <w:rPr>
                          <w:rFonts w:ascii="Palatino Linotype" w:hAnsi="Palatino Linotype" w:cs="Tahoma"/>
                          <w:sz w:val="22"/>
                          <w:szCs w:val="24"/>
                        </w:rPr>
                        <w:t>Comisionada Presidenta</w:t>
                      </w:r>
                    </w:p>
                    <w:p w:rsidR="001C13DB" w:rsidRPr="001C073B" w:rsidRDefault="001C073B" w:rsidP="002A17C7">
                      <w:pPr>
                        <w:jc w:val="center"/>
                        <w:rPr>
                          <w:rFonts w:ascii="Palatino Linotype" w:hAnsi="Palatino Linotype"/>
                          <w:b/>
                          <w:sz w:val="22"/>
                          <w:szCs w:val="24"/>
                        </w:rPr>
                      </w:pPr>
                      <w:r w:rsidRPr="001C073B">
                        <w:rPr>
                          <w:rFonts w:ascii="Palatino Linotype" w:hAnsi="Palatino Linotype"/>
                          <w:b/>
                          <w:sz w:val="22"/>
                          <w:szCs w:val="24"/>
                        </w:rPr>
                        <w:t>(Rúbrica)</w:t>
                      </w:r>
                    </w:p>
                    <w:p w:rsidR="001C13DB" w:rsidRPr="00016AF3" w:rsidRDefault="001C13DB" w:rsidP="002A17C7">
                      <w:pPr>
                        <w:jc w:val="center"/>
                        <w:rPr>
                          <w:rFonts w:ascii="Palatino Linotype" w:hAnsi="Palatino Linotype"/>
                          <w:b/>
                          <w:sz w:val="24"/>
                          <w:szCs w:val="24"/>
                        </w:rPr>
                      </w:pPr>
                    </w:p>
                  </w:txbxContent>
                </v:textbox>
                <w10:wrap anchorx="margin"/>
              </v:shape>
            </w:pict>
          </mc:Fallback>
        </mc:AlternateContent>
      </w: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2A17C7" w:rsidP="00806E45">
      <w:pPr>
        <w:spacing w:line="360" w:lineRule="auto"/>
        <w:ind w:right="-93"/>
        <w:jc w:val="both"/>
        <w:rPr>
          <w:rFonts w:ascii="Palatino Linotype" w:eastAsia="Calibri" w:hAnsi="Palatino Linotype" w:cs="Tahoma"/>
          <w:b/>
          <w:bCs/>
          <w:sz w:val="22"/>
          <w:szCs w:val="22"/>
          <w:lang w:eastAsia="en-US"/>
        </w:rPr>
      </w:pPr>
      <w:r w:rsidRPr="00B754F3">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9B182A3" wp14:editId="79ED67BA">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b/>
                                <w:sz w:val="22"/>
                                <w:szCs w:val="24"/>
                              </w:rPr>
                              <w:t>José Guadalupe Luna Hernández</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Comisionado</w:t>
                            </w:r>
                          </w:p>
                          <w:p w:rsidR="001C13DB" w:rsidRPr="001C073B" w:rsidRDefault="001C073B" w:rsidP="00806E45">
                            <w:pPr>
                              <w:jc w:val="center"/>
                              <w:rPr>
                                <w:rFonts w:ascii="Palatino Linotype" w:hAnsi="Palatino Linotype"/>
                                <w:b/>
                                <w:sz w:val="22"/>
                                <w:szCs w:val="24"/>
                              </w:rPr>
                            </w:pPr>
                            <w:r w:rsidRPr="001C073B">
                              <w:rPr>
                                <w:rFonts w:ascii="Palatino Linotype" w:hAnsi="Palatino Linotype"/>
                                <w:b/>
                                <w:sz w:val="22"/>
                                <w:szCs w:val="24"/>
                              </w:rPr>
                              <w:t>(Rúbrica)</w:t>
                            </w:r>
                          </w:p>
                          <w:p w:rsidR="001C13DB" w:rsidRPr="00797B31" w:rsidRDefault="001C13DB"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82A3" id="Cuadro de texto 35" o:spid="_x0000_s1027"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" fillcolor="white [3201]" strokecolor="white [3212]" strokeweight=".5pt">
                <v:path arrowok="t"/>
                <v:textbox>
                  <w:txbxContent>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b/>
                          <w:sz w:val="22"/>
                          <w:szCs w:val="24"/>
                        </w:rPr>
                        <w:t>José Guadalupe Luna Hernández</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Comisionado</w:t>
                      </w:r>
                    </w:p>
                    <w:p w:rsidR="001C13DB" w:rsidRPr="001C073B" w:rsidRDefault="001C073B" w:rsidP="00806E45">
                      <w:pPr>
                        <w:jc w:val="center"/>
                        <w:rPr>
                          <w:rFonts w:ascii="Palatino Linotype" w:hAnsi="Palatino Linotype"/>
                          <w:b/>
                          <w:sz w:val="22"/>
                          <w:szCs w:val="24"/>
                        </w:rPr>
                      </w:pPr>
                      <w:r w:rsidRPr="001C073B">
                        <w:rPr>
                          <w:rFonts w:ascii="Palatino Linotype" w:hAnsi="Palatino Linotype"/>
                          <w:b/>
                          <w:sz w:val="22"/>
                          <w:szCs w:val="24"/>
                        </w:rPr>
                        <w:t>(Rúbrica)</w:t>
                      </w:r>
                    </w:p>
                    <w:p w:rsidR="001C13DB" w:rsidRPr="00797B31" w:rsidRDefault="001C13DB" w:rsidP="00806E45">
                      <w:pPr>
                        <w:jc w:val="center"/>
                        <w:rPr>
                          <w:rFonts w:ascii="Palatino Linotype" w:hAnsi="Palatino Linotype"/>
                          <w:sz w:val="24"/>
                          <w:szCs w:val="24"/>
                        </w:rPr>
                      </w:pPr>
                    </w:p>
                  </w:txbxContent>
                </v:textbox>
                <w10:wrap anchorx="margin"/>
              </v:shape>
            </w:pict>
          </mc:Fallback>
        </mc:AlternateContent>
      </w:r>
      <w:r w:rsidRPr="00B754F3">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3B13379" wp14:editId="601067D2">
                <wp:simplePos x="0" y="0"/>
                <wp:positionH relativeFrom="margin">
                  <wp:align>left</wp:align>
                </wp:positionH>
                <wp:positionV relativeFrom="paragraph">
                  <wp:posOffset>12328</wp:posOffset>
                </wp:positionV>
                <wp:extent cx="1943100" cy="664234"/>
                <wp:effectExtent l="0" t="0" r="19050" b="215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642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13DB" w:rsidRPr="001C073B" w:rsidRDefault="001C13DB" w:rsidP="00806E45">
                            <w:pPr>
                              <w:jc w:val="center"/>
                              <w:rPr>
                                <w:rFonts w:ascii="Palatino Linotype" w:hAnsi="Palatino Linotype" w:cs="Tahoma"/>
                                <w:b/>
                                <w:sz w:val="22"/>
                                <w:szCs w:val="24"/>
                              </w:rPr>
                            </w:pPr>
                            <w:r w:rsidRPr="001C073B">
                              <w:rPr>
                                <w:rFonts w:ascii="Palatino Linotype" w:hAnsi="Palatino Linotype" w:cs="Tahoma"/>
                                <w:b/>
                                <w:sz w:val="22"/>
                                <w:szCs w:val="24"/>
                              </w:rPr>
                              <w:t>Eva Abaid Yapur</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Comisionada</w:t>
                            </w:r>
                          </w:p>
                          <w:p w:rsidR="001C13DB" w:rsidRPr="001C073B" w:rsidRDefault="001C073B" w:rsidP="00806E45">
                            <w:pPr>
                              <w:jc w:val="center"/>
                              <w:rPr>
                                <w:rFonts w:ascii="Palatino Linotype" w:hAnsi="Palatino Linotype"/>
                                <w:b/>
                                <w:sz w:val="22"/>
                                <w:szCs w:val="24"/>
                              </w:rPr>
                            </w:pPr>
                            <w:r w:rsidRPr="001C073B">
                              <w:rPr>
                                <w:rFonts w:ascii="Palatino Linotype" w:hAnsi="Palatino Linotype"/>
                                <w:b/>
                                <w:sz w:val="22"/>
                                <w:szCs w:val="24"/>
                              </w:rPr>
                              <w:t>(Rúbrica)</w:t>
                            </w:r>
                          </w:p>
                          <w:p w:rsidR="001C13DB" w:rsidRDefault="001C13DB"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3379" id="Cuadro de texto 22" o:spid="_x0000_s1028" type="#_x0000_t202" style="position:absolute;left:0;text-align:left;margin-left:0;margin-top:.95pt;width:153pt;height:5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" fillcolor="white [3201]" strokecolor="white [3212]" strokeweight=".5pt">
                <v:path arrowok="t"/>
                <v:textbox>
                  <w:txbxContent>
                    <w:p w:rsidR="001C13DB" w:rsidRPr="001C073B" w:rsidRDefault="001C13DB" w:rsidP="00806E45">
                      <w:pPr>
                        <w:jc w:val="center"/>
                        <w:rPr>
                          <w:rFonts w:ascii="Palatino Linotype" w:hAnsi="Palatino Linotype" w:cs="Tahoma"/>
                          <w:b/>
                          <w:sz w:val="22"/>
                          <w:szCs w:val="24"/>
                        </w:rPr>
                      </w:pPr>
                      <w:r w:rsidRPr="001C073B">
                        <w:rPr>
                          <w:rFonts w:ascii="Palatino Linotype" w:hAnsi="Palatino Linotype" w:cs="Tahoma"/>
                          <w:b/>
                          <w:sz w:val="22"/>
                          <w:szCs w:val="24"/>
                        </w:rPr>
                        <w:t>Eva Abaid Yapur</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Comisionada</w:t>
                      </w:r>
                    </w:p>
                    <w:p w:rsidR="001C13DB" w:rsidRPr="001C073B" w:rsidRDefault="001C073B" w:rsidP="00806E45">
                      <w:pPr>
                        <w:jc w:val="center"/>
                        <w:rPr>
                          <w:rFonts w:ascii="Palatino Linotype" w:hAnsi="Palatino Linotype"/>
                          <w:b/>
                          <w:sz w:val="22"/>
                          <w:szCs w:val="24"/>
                        </w:rPr>
                      </w:pPr>
                      <w:r w:rsidRPr="001C073B">
                        <w:rPr>
                          <w:rFonts w:ascii="Palatino Linotype" w:hAnsi="Palatino Linotype"/>
                          <w:b/>
                          <w:sz w:val="22"/>
                          <w:szCs w:val="24"/>
                        </w:rPr>
                        <w:t>(Rúbrica)</w:t>
                      </w:r>
                    </w:p>
                    <w:p w:rsidR="001C13DB" w:rsidRDefault="001C13DB" w:rsidP="00806E45">
                      <w:pPr>
                        <w:jc w:val="center"/>
                      </w:pPr>
                    </w:p>
                  </w:txbxContent>
                </v:textbox>
                <w10:wrap anchorx="margin"/>
              </v:shape>
            </w:pict>
          </mc:Fallback>
        </mc:AlternateContent>
      </w: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B754F3" w:rsidRDefault="002A17C7" w:rsidP="00806E45">
      <w:pPr>
        <w:spacing w:line="360" w:lineRule="auto"/>
        <w:ind w:right="-93"/>
        <w:jc w:val="both"/>
        <w:rPr>
          <w:rFonts w:ascii="Palatino Linotype" w:eastAsia="Calibri" w:hAnsi="Palatino Linotype" w:cs="Tahoma"/>
          <w:bCs/>
          <w:sz w:val="22"/>
          <w:szCs w:val="22"/>
          <w:lang w:eastAsia="en-US"/>
        </w:rPr>
      </w:pPr>
      <w:r w:rsidRPr="00B754F3">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06BCC56" wp14:editId="728AF267">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13DB" w:rsidRPr="001C073B" w:rsidRDefault="001C13DB" w:rsidP="00806E45">
                            <w:pPr>
                              <w:jc w:val="center"/>
                              <w:rPr>
                                <w:rFonts w:ascii="Palatino Linotype" w:hAnsi="Palatino Linotype" w:cs="Tahoma"/>
                                <w:b/>
                                <w:sz w:val="22"/>
                                <w:szCs w:val="24"/>
                              </w:rPr>
                            </w:pPr>
                            <w:r w:rsidRPr="001C073B">
                              <w:rPr>
                                <w:rFonts w:ascii="Palatino Linotype" w:hAnsi="Palatino Linotype" w:cs="Tahoma"/>
                                <w:b/>
                                <w:sz w:val="22"/>
                              </w:rPr>
                              <w:t>Luis Gustavo Parra Noriega</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Comisionado</w:t>
                            </w:r>
                          </w:p>
                          <w:p w:rsidR="001C13DB" w:rsidRPr="001C073B" w:rsidRDefault="001C073B" w:rsidP="00806E45">
                            <w:pPr>
                              <w:jc w:val="center"/>
                              <w:rPr>
                                <w:rFonts w:ascii="Palatino Linotype" w:hAnsi="Palatino Linotype"/>
                                <w:b/>
                                <w:sz w:val="18"/>
                              </w:rPr>
                            </w:pPr>
                            <w:r w:rsidRPr="001C073B">
                              <w:rPr>
                                <w:rFonts w:ascii="Palatino Linotype" w:hAnsi="Palatino Linotype"/>
                                <w:b/>
                                <w:sz w:val="22"/>
                                <w:szCs w:val="24"/>
                              </w:rPr>
                              <w:t>(Rúbrica)</w:t>
                            </w:r>
                          </w:p>
                          <w:p w:rsidR="001C13DB" w:rsidRDefault="001C13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CC5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1C13DB" w:rsidRPr="001C073B" w:rsidRDefault="001C13DB" w:rsidP="00806E45">
                      <w:pPr>
                        <w:jc w:val="center"/>
                        <w:rPr>
                          <w:rFonts w:ascii="Palatino Linotype" w:hAnsi="Palatino Linotype" w:cs="Tahoma"/>
                          <w:b/>
                          <w:sz w:val="22"/>
                          <w:szCs w:val="24"/>
                        </w:rPr>
                      </w:pPr>
                      <w:r w:rsidRPr="001C073B">
                        <w:rPr>
                          <w:rFonts w:ascii="Palatino Linotype" w:hAnsi="Palatino Linotype" w:cs="Tahoma"/>
                          <w:b/>
                          <w:sz w:val="22"/>
                        </w:rPr>
                        <w:t>Luis Gustavo Parra Noriega</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Comisionado</w:t>
                      </w:r>
                    </w:p>
                    <w:p w:rsidR="001C13DB" w:rsidRPr="001C073B" w:rsidRDefault="001C073B" w:rsidP="00806E45">
                      <w:pPr>
                        <w:jc w:val="center"/>
                        <w:rPr>
                          <w:rFonts w:ascii="Palatino Linotype" w:hAnsi="Palatino Linotype"/>
                          <w:b/>
                          <w:sz w:val="18"/>
                        </w:rPr>
                      </w:pPr>
                      <w:r w:rsidRPr="001C073B">
                        <w:rPr>
                          <w:rFonts w:ascii="Palatino Linotype" w:hAnsi="Palatino Linotype"/>
                          <w:b/>
                          <w:sz w:val="22"/>
                          <w:szCs w:val="24"/>
                        </w:rPr>
                        <w:t>(Rúbrica)</w:t>
                      </w:r>
                    </w:p>
                    <w:p w:rsidR="001C13DB" w:rsidRDefault="001C13DB"/>
                  </w:txbxContent>
                </v:textbox>
                <w10:wrap anchorx="margin"/>
              </v:shape>
            </w:pict>
          </mc:Fallback>
        </mc:AlternateContent>
      </w:r>
      <w:r w:rsidRPr="00B754F3">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78260AA" wp14:editId="3FC32E5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b/>
                                <w:sz w:val="22"/>
                                <w:szCs w:val="24"/>
                              </w:rPr>
                              <w:t>Javier Martínez Cruz</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Comisionado</w:t>
                            </w:r>
                          </w:p>
                          <w:p w:rsidR="001C13DB" w:rsidRPr="001C073B" w:rsidRDefault="001C073B" w:rsidP="00806E45">
                            <w:pPr>
                              <w:jc w:val="center"/>
                              <w:rPr>
                                <w:rFonts w:ascii="Palatino Linotype" w:hAnsi="Palatino Linotype"/>
                                <w:b/>
                                <w:sz w:val="18"/>
                              </w:rPr>
                            </w:pPr>
                            <w:r w:rsidRPr="001C073B">
                              <w:rPr>
                                <w:rFonts w:ascii="Palatino Linotype" w:hAnsi="Palatino Linotype"/>
                                <w:b/>
                                <w:sz w:val="22"/>
                                <w:szCs w:val="24"/>
                              </w:rPr>
                              <w:t>(Rúbrica)</w:t>
                            </w:r>
                          </w:p>
                          <w:p w:rsidR="001C13DB" w:rsidRDefault="001C13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60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b/>
                          <w:sz w:val="22"/>
                          <w:szCs w:val="24"/>
                        </w:rPr>
                        <w:t>Javier Martínez Cruz</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Comisionado</w:t>
                      </w:r>
                    </w:p>
                    <w:p w:rsidR="001C13DB" w:rsidRPr="001C073B" w:rsidRDefault="001C073B" w:rsidP="00806E45">
                      <w:pPr>
                        <w:jc w:val="center"/>
                        <w:rPr>
                          <w:rFonts w:ascii="Palatino Linotype" w:hAnsi="Palatino Linotype"/>
                          <w:b/>
                          <w:sz w:val="18"/>
                        </w:rPr>
                      </w:pPr>
                      <w:r w:rsidRPr="001C073B">
                        <w:rPr>
                          <w:rFonts w:ascii="Palatino Linotype" w:hAnsi="Palatino Linotype"/>
                          <w:b/>
                          <w:sz w:val="22"/>
                          <w:szCs w:val="24"/>
                        </w:rPr>
                        <w:t>(Rúbrica)</w:t>
                      </w:r>
                    </w:p>
                    <w:p w:rsidR="001C13DB" w:rsidRDefault="001C13DB"/>
                  </w:txbxContent>
                </v:textbox>
                <w10:wrap anchorx="margin"/>
              </v:shape>
            </w:pict>
          </mc:Fallback>
        </mc:AlternateContent>
      </w:r>
    </w:p>
    <w:p w:rsidR="00806E45" w:rsidRPr="00B754F3"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Cs/>
          <w:sz w:val="22"/>
          <w:szCs w:val="22"/>
          <w:lang w:eastAsia="en-US"/>
        </w:rPr>
      </w:pPr>
    </w:p>
    <w:p w:rsidR="001A1AAB" w:rsidRDefault="001A1AAB" w:rsidP="00806E45">
      <w:pPr>
        <w:spacing w:line="360" w:lineRule="auto"/>
        <w:ind w:right="-93"/>
        <w:jc w:val="both"/>
        <w:rPr>
          <w:rFonts w:ascii="Palatino Linotype" w:eastAsia="Calibri" w:hAnsi="Palatino Linotype" w:cs="Tahoma"/>
          <w:bCs/>
          <w:sz w:val="22"/>
          <w:szCs w:val="22"/>
          <w:lang w:eastAsia="en-US"/>
        </w:rPr>
      </w:pPr>
    </w:p>
    <w:p w:rsidR="001C073B" w:rsidRPr="00B754F3" w:rsidRDefault="001C073B" w:rsidP="00806E45">
      <w:pPr>
        <w:spacing w:line="360" w:lineRule="auto"/>
        <w:ind w:right="-93"/>
        <w:jc w:val="both"/>
        <w:rPr>
          <w:rFonts w:ascii="Palatino Linotype" w:eastAsia="Calibri" w:hAnsi="Palatino Linotype" w:cs="Tahoma"/>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Cs/>
          <w:sz w:val="22"/>
          <w:szCs w:val="22"/>
          <w:lang w:eastAsia="en-US"/>
        </w:rPr>
      </w:pPr>
      <w:r w:rsidRPr="00B754F3">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DD60F4F" wp14:editId="581610A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C13DB" w:rsidRPr="001C073B" w:rsidRDefault="001C13DB" w:rsidP="00806E45">
                            <w:pPr>
                              <w:jc w:val="center"/>
                              <w:rPr>
                                <w:rFonts w:ascii="Palatino Linotype" w:hAnsi="Palatino Linotype" w:cs="Tahoma"/>
                                <w:b/>
                                <w:sz w:val="22"/>
                                <w:szCs w:val="24"/>
                              </w:rPr>
                            </w:pPr>
                            <w:r w:rsidRPr="001C073B">
                              <w:rPr>
                                <w:rFonts w:ascii="Palatino Linotype" w:hAnsi="Palatino Linotype" w:cs="Tahoma"/>
                                <w:b/>
                                <w:sz w:val="22"/>
                                <w:szCs w:val="24"/>
                              </w:rPr>
                              <w:t>Alexis Tapia Ramírez</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 xml:space="preserve">Secretario Técnico del Pleno </w:t>
                            </w:r>
                          </w:p>
                          <w:p w:rsidR="001C13DB" w:rsidRPr="001C073B" w:rsidRDefault="001C073B" w:rsidP="00806E45">
                            <w:pPr>
                              <w:jc w:val="center"/>
                              <w:rPr>
                                <w:rFonts w:ascii="Palatino Linotype" w:hAnsi="Palatino Linotype"/>
                                <w:b/>
                                <w:sz w:val="22"/>
                                <w:szCs w:val="24"/>
                              </w:rPr>
                            </w:pPr>
                            <w:r w:rsidRPr="001C073B">
                              <w:rPr>
                                <w:rFonts w:ascii="Palatino Linotype" w:hAnsi="Palatino Linotype"/>
                                <w:b/>
                                <w:sz w:val="22"/>
                                <w:szCs w:val="24"/>
                              </w:rPr>
                              <w:t>(Rúbrica)</w:t>
                            </w:r>
                          </w:p>
                          <w:p w:rsidR="001C13DB" w:rsidRDefault="001C13DB" w:rsidP="00806E45">
                            <w:pPr>
                              <w:jc w:val="center"/>
                              <w:rPr>
                                <w:rFonts w:ascii="Palatino Linotype" w:hAnsi="Palatino Linotype"/>
                                <w:sz w:val="24"/>
                                <w:szCs w:val="24"/>
                              </w:rPr>
                            </w:pPr>
                          </w:p>
                          <w:p w:rsidR="001C13DB" w:rsidRPr="00EF2FC0" w:rsidRDefault="001C13DB" w:rsidP="00806E45">
                            <w:pPr>
                              <w:jc w:val="center"/>
                              <w:rPr>
                                <w:rFonts w:ascii="Palatino Linotype" w:hAnsi="Palatino Linotype"/>
                                <w:sz w:val="24"/>
                                <w:szCs w:val="24"/>
                              </w:rPr>
                            </w:pPr>
                          </w:p>
                          <w:p w:rsidR="001C13DB" w:rsidRDefault="001C13DB"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60F4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1C13DB" w:rsidRPr="001C073B" w:rsidRDefault="001C13DB" w:rsidP="00806E45">
                      <w:pPr>
                        <w:jc w:val="center"/>
                        <w:rPr>
                          <w:rFonts w:ascii="Palatino Linotype" w:hAnsi="Palatino Linotype" w:cs="Tahoma"/>
                          <w:b/>
                          <w:sz w:val="22"/>
                          <w:szCs w:val="24"/>
                        </w:rPr>
                      </w:pPr>
                      <w:r w:rsidRPr="001C073B">
                        <w:rPr>
                          <w:rFonts w:ascii="Palatino Linotype" w:hAnsi="Palatino Linotype" w:cs="Tahoma"/>
                          <w:b/>
                          <w:sz w:val="22"/>
                          <w:szCs w:val="24"/>
                        </w:rPr>
                        <w:t>Alexis Tapia Ramírez</w:t>
                      </w:r>
                    </w:p>
                    <w:p w:rsidR="001C13DB" w:rsidRPr="001C073B" w:rsidRDefault="001C13DB" w:rsidP="00806E45">
                      <w:pPr>
                        <w:jc w:val="center"/>
                        <w:rPr>
                          <w:rFonts w:ascii="Palatino Linotype" w:hAnsi="Palatino Linotype" w:cs="Tahoma"/>
                          <w:sz w:val="22"/>
                          <w:szCs w:val="24"/>
                        </w:rPr>
                      </w:pPr>
                      <w:r w:rsidRPr="001C073B">
                        <w:rPr>
                          <w:rFonts w:ascii="Palatino Linotype" w:hAnsi="Palatino Linotype" w:cs="Tahoma"/>
                          <w:sz w:val="22"/>
                          <w:szCs w:val="24"/>
                        </w:rPr>
                        <w:t xml:space="preserve">Secretario Técnico del Pleno </w:t>
                      </w:r>
                    </w:p>
                    <w:p w:rsidR="001C13DB" w:rsidRPr="001C073B" w:rsidRDefault="001C073B" w:rsidP="00806E45">
                      <w:pPr>
                        <w:jc w:val="center"/>
                        <w:rPr>
                          <w:rFonts w:ascii="Palatino Linotype" w:hAnsi="Palatino Linotype"/>
                          <w:b/>
                          <w:sz w:val="22"/>
                          <w:szCs w:val="24"/>
                        </w:rPr>
                      </w:pPr>
                      <w:r w:rsidRPr="001C073B">
                        <w:rPr>
                          <w:rFonts w:ascii="Palatino Linotype" w:hAnsi="Palatino Linotype"/>
                          <w:b/>
                          <w:sz w:val="22"/>
                          <w:szCs w:val="24"/>
                        </w:rPr>
                        <w:t>(Rúbrica)</w:t>
                      </w:r>
                    </w:p>
                    <w:p w:rsidR="001C13DB" w:rsidRDefault="001C13DB" w:rsidP="00806E45">
                      <w:pPr>
                        <w:jc w:val="center"/>
                        <w:rPr>
                          <w:rFonts w:ascii="Palatino Linotype" w:hAnsi="Palatino Linotype"/>
                          <w:sz w:val="24"/>
                          <w:szCs w:val="24"/>
                        </w:rPr>
                      </w:pPr>
                    </w:p>
                    <w:p w:rsidR="001C13DB" w:rsidRPr="00EF2FC0" w:rsidRDefault="001C13DB" w:rsidP="00806E45">
                      <w:pPr>
                        <w:jc w:val="center"/>
                        <w:rPr>
                          <w:rFonts w:ascii="Palatino Linotype" w:hAnsi="Palatino Linotype"/>
                          <w:sz w:val="24"/>
                          <w:szCs w:val="24"/>
                        </w:rPr>
                      </w:pPr>
                    </w:p>
                    <w:p w:rsidR="001C13DB" w:rsidRDefault="001C13DB" w:rsidP="00806E45"/>
                  </w:txbxContent>
                </v:textbox>
                <w10:wrap anchorx="page"/>
              </v:shape>
            </w:pict>
          </mc:Fallback>
        </mc:AlternateContent>
      </w:r>
    </w:p>
    <w:p w:rsidR="00806E45" w:rsidRPr="00B754F3"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B754F3" w:rsidRDefault="00806E45" w:rsidP="00806E45">
      <w:pPr>
        <w:spacing w:line="360" w:lineRule="auto"/>
        <w:ind w:right="-93"/>
        <w:jc w:val="both"/>
        <w:rPr>
          <w:rFonts w:ascii="Palatino Linotype" w:eastAsia="Calibri" w:hAnsi="Palatino Linotype" w:cs="Tahoma"/>
          <w:bCs/>
          <w:sz w:val="22"/>
          <w:szCs w:val="22"/>
          <w:lang w:eastAsia="en-US"/>
        </w:rPr>
      </w:pPr>
    </w:p>
    <w:p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B754F3">
        <w:rPr>
          <w:rFonts w:ascii="Palatino Linotype" w:eastAsia="Calibri" w:hAnsi="Palatino Linotype" w:cs="Arial"/>
          <w:sz w:val="22"/>
          <w:szCs w:val="22"/>
          <w:lang w:eastAsia="en-US"/>
        </w:rPr>
        <w:t>Esta foja corresponde a la resolución de</w:t>
      </w:r>
      <w:r w:rsidR="00F4018F" w:rsidRPr="00B754F3">
        <w:rPr>
          <w:rFonts w:ascii="Palatino Linotype" w:eastAsia="Calibri" w:hAnsi="Palatino Linotype" w:cs="Arial"/>
          <w:sz w:val="22"/>
          <w:szCs w:val="22"/>
          <w:lang w:eastAsia="en-US"/>
        </w:rPr>
        <w:t xml:space="preserve"> fecha </w:t>
      </w:r>
      <w:r w:rsidR="009F44E8">
        <w:rPr>
          <w:rFonts w:ascii="Palatino Linotype" w:eastAsia="Calibri" w:hAnsi="Palatino Linotype" w:cs="Arial"/>
          <w:sz w:val="22"/>
          <w:szCs w:val="22"/>
          <w:lang w:eastAsia="en-US"/>
        </w:rPr>
        <w:t>seis</w:t>
      </w:r>
      <w:r w:rsidR="00314EFD" w:rsidRPr="00B754F3">
        <w:rPr>
          <w:rFonts w:ascii="Palatino Linotype" w:eastAsia="Calibri" w:hAnsi="Palatino Linotype" w:cs="Arial"/>
          <w:sz w:val="22"/>
          <w:szCs w:val="22"/>
          <w:lang w:eastAsia="en-US"/>
        </w:rPr>
        <w:t xml:space="preserve"> de diciembre</w:t>
      </w:r>
      <w:r w:rsidR="00F4018F" w:rsidRPr="00B754F3">
        <w:rPr>
          <w:rFonts w:ascii="Palatino Linotype" w:eastAsia="Calibri" w:hAnsi="Palatino Linotype" w:cs="Arial"/>
          <w:sz w:val="22"/>
          <w:szCs w:val="22"/>
          <w:lang w:eastAsia="en-US"/>
        </w:rPr>
        <w:t xml:space="preserve"> de dos mil dieciocho, emitida en el recurso de revisión número </w:t>
      </w:r>
      <w:r w:rsidR="00575E2B" w:rsidRPr="00B754F3">
        <w:rPr>
          <w:rFonts w:ascii="Palatino Linotype" w:eastAsia="Calibri" w:hAnsi="Palatino Linotype" w:cs="Arial"/>
          <w:bCs/>
          <w:sz w:val="22"/>
          <w:szCs w:val="22"/>
          <w:lang w:eastAsia="en-US"/>
        </w:rPr>
        <w:t>03</w:t>
      </w:r>
      <w:r w:rsidR="00B754F3" w:rsidRPr="00B754F3">
        <w:rPr>
          <w:rFonts w:ascii="Palatino Linotype" w:eastAsia="Calibri" w:hAnsi="Palatino Linotype" w:cs="Arial"/>
          <w:bCs/>
          <w:sz w:val="22"/>
          <w:szCs w:val="22"/>
          <w:lang w:eastAsia="en-US"/>
        </w:rPr>
        <w:t>661</w:t>
      </w:r>
      <w:r w:rsidR="00961771" w:rsidRPr="00B754F3">
        <w:rPr>
          <w:rFonts w:ascii="Palatino Linotype" w:eastAsia="Calibri" w:hAnsi="Palatino Linotype" w:cs="Arial"/>
          <w:bCs/>
          <w:sz w:val="22"/>
          <w:szCs w:val="22"/>
          <w:lang w:eastAsia="en-US"/>
        </w:rPr>
        <w:t>/INFOEM/IP/RR/2018</w:t>
      </w:r>
    </w:p>
    <w:sectPr w:rsidR="00F4018F" w:rsidSect="00F755E1">
      <w:headerReference w:type="default" r:id="rId22"/>
      <w:footerReference w:type="default" r:id="rId23"/>
      <w:headerReference w:type="first" r:id="rId24"/>
      <w:footerReference w:type="first" r:id="rId25"/>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40D" w:rsidRDefault="0019040D" w:rsidP="00B31222">
      <w:r>
        <w:separator/>
      </w:r>
    </w:p>
  </w:endnote>
  <w:endnote w:type="continuationSeparator" w:id="0">
    <w:p w:rsidR="0019040D" w:rsidRDefault="0019040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1C13DB" w:rsidRDefault="001C13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F44E8">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F44E8">
              <w:rPr>
                <w:b/>
                <w:bCs/>
                <w:noProof/>
              </w:rPr>
              <w:t>58</w:t>
            </w:r>
            <w:r>
              <w:rPr>
                <w:b/>
                <w:bCs/>
                <w:sz w:val="24"/>
                <w:szCs w:val="24"/>
              </w:rPr>
              <w:fldChar w:fldCharType="end"/>
            </w:r>
          </w:p>
        </w:sdtContent>
      </w:sdt>
    </w:sdtContent>
  </w:sdt>
  <w:p w:rsidR="001C13DB" w:rsidRDefault="001C13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1C13DB" w:rsidRDefault="001C13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F44E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F44E8">
              <w:rPr>
                <w:b/>
                <w:bCs/>
                <w:noProof/>
              </w:rPr>
              <w:t>58</w:t>
            </w:r>
            <w:r>
              <w:rPr>
                <w:b/>
                <w:bCs/>
                <w:sz w:val="24"/>
                <w:szCs w:val="24"/>
              </w:rPr>
              <w:fldChar w:fldCharType="end"/>
            </w:r>
          </w:p>
        </w:sdtContent>
      </w:sdt>
    </w:sdtContent>
  </w:sdt>
  <w:p w:rsidR="001C13DB" w:rsidRDefault="001C13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40D" w:rsidRDefault="0019040D" w:rsidP="00B31222">
      <w:r>
        <w:separator/>
      </w:r>
    </w:p>
  </w:footnote>
  <w:footnote w:type="continuationSeparator" w:id="0">
    <w:p w:rsidR="0019040D" w:rsidRDefault="0019040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C13DB" w:rsidRPr="005C106F" w:rsidTr="00202DB8">
      <w:trPr>
        <w:trHeight w:val="1435"/>
      </w:trPr>
      <w:tc>
        <w:tcPr>
          <w:tcW w:w="2835" w:type="dxa"/>
          <w:shd w:val="clear" w:color="auto" w:fill="auto"/>
        </w:tcPr>
        <w:p w:rsidR="001C13DB" w:rsidRPr="005C106F" w:rsidRDefault="001C13DB" w:rsidP="00EF4A64">
          <w:pPr>
            <w:tabs>
              <w:tab w:val="right" w:pos="4273"/>
            </w:tabs>
            <w:rPr>
              <w:rFonts w:ascii="Garamond" w:eastAsia="Calibri" w:hAnsi="Garamond"/>
              <w:sz w:val="16"/>
              <w:szCs w:val="16"/>
              <w:lang w:eastAsia="en-US"/>
            </w:rPr>
          </w:pPr>
        </w:p>
      </w:tc>
      <w:tc>
        <w:tcPr>
          <w:tcW w:w="6733" w:type="dxa"/>
          <w:shd w:val="clear" w:color="auto" w:fill="auto"/>
        </w:tcPr>
        <w:p w:rsidR="001C13DB" w:rsidRDefault="001C13D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1C13DB" w:rsidTr="005743D2">
            <w:trPr>
              <w:gridBefore w:val="1"/>
              <w:gridAfter w:val="1"/>
              <w:wBefore w:w="572" w:type="dxa"/>
              <w:wAfter w:w="77" w:type="dxa"/>
              <w:trHeight w:val="144"/>
            </w:trPr>
            <w:tc>
              <w:tcPr>
                <w:tcW w:w="2698" w:type="dxa"/>
                <w:gridSpan w:val="2"/>
              </w:tcPr>
              <w:p w:rsidR="001C13DB" w:rsidRPr="008B0418" w:rsidRDefault="001C13D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rsidR="001C13DB" w:rsidRPr="008B0418" w:rsidRDefault="001C13DB"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03661</w:t>
                </w:r>
                <w:r w:rsidRPr="008B0418">
                  <w:rPr>
                    <w:rFonts w:ascii="Palatino Linotype" w:eastAsia="Calibri" w:hAnsi="Palatino Linotype" w:cs="Tahoma"/>
                    <w:bCs/>
                    <w:sz w:val="22"/>
                    <w:szCs w:val="22"/>
                    <w:lang w:eastAsia="en-US"/>
                  </w:rPr>
                  <w:t>/INFOEM/IP/RR/2018</w:t>
                </w:r>
              </w:p>
            </w:tc>
          </w:tr>
          <w:tr w:rsidR="001C13DB" w:rsidTr="005743D2">
            <w:trPr>
              <w:gridBefore w:val="1"/>
              <w:gridAfter w:val="1"/>
              <w:wBefore w:w="572" w:type="dxa"/>
              <w:wAfter w:w="77" w:type="dxa"/>
              <w:trHeight w:val="144"/>
            </w:trPr>
            <w:tc>
              <w:tcPr>
                <w:tcW w:w="2698" w:type="dxa"/>
                <w:gridSpan w:val="2"/>
              </w:tcPr>
              <w:p w:rsidR="001C13DB" w:rsidRPr="008B0418" w:rsidRDefault="001C13DB"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rsidR="001C13DB" w:rsidRPr="008B0418" w:rsidRDefault="001C13DB" w:rsidP="005743D2">
                <w:pPr>
                  <w:tabs>
                    <w:tab w:val="right" w:pos="8838"/>
                  </w:tabs>
                  <w:jc w:val="both"/>
                  <w:rPr>
                    <w:rFonts w:ascii="Palatino Linotype" w:eastAsia="Calibri" w:hAnsi="Palatino Linotype" w:cs="Tahoma"/>
                    <w:sz w:val="22"/>
                    <w:szCs w:val="22"/>
                    <w:lang w:val="es-MX" w:eastAsia="en-US"/>
                  </w:rPr>
                </w:pPr>
                <w:r w:rsidRPr="00DE4798">
                  <w:rPr>
                    <w:rFonts w:ascii="Palatino Linotype" w:eastAsia="Calibri" w:hAnsi="Palatino Linotype" w:cs="Tahoma"/>
                    <w:sz w:val="22"/>
                    <w:szCs w:val="22"/>
                    <w:lang w:val="es-MX" w:eastAsia="en-US"/>
                  </w:rPr>
                  <w:t>Instituto Electoral del Estado de México</w:t>
                </w:r>
              </w:p>
            </w:tc>
          </w:tr>
          <w:tr w:rsidR="001C13DB" w:rsidTr="005743D2">
            <w:trPr>
              <w:gridBefore w:val="1"/>
              <w:gridAfter w:val="1"/>
              <w:wBefore w:w="572" w:type="dxa"/>
              <w:wAfter w:w="77" w:type="dxa"/>
              <w:trHeight w:val="138"/>
            </w:trPr>
            <w:tc>
              <w:tcPr>
                <w:tcW w:w="2698" w:type="dxa"/>
                <w:gridSpan w:val="2"/>
              </w:tcPr>
              <w:p w:rsidR="001C13DB" w:rsidRPr="008B0418" w:rsidRDefault="001C13D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rsidR="001C13DB" w:rsidRPr="008B0418" w:rsidRDefault="001C13DB"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1C13DB" w:rsidTr="00DB7E5F">
            <w:trPr>
              <w:trHeight w:val="283"/>
            </w:trPr>
            <w:tc>
              <w:tcPr>
                <w:tcW w:w="2698" w:type="dxa"/>
                <w:gridSpan w:val="2"/>
              </w:tcPr>
              <w:p w:rsidR="001C13DB" w:rsidRPr="00E10748" w:rsidRDefault="001C13DB" w:rsidP="005743D2">
                <w:pPr>
                  <w:tabs>
                    <w:tab w:val="right" w:pos="8838"/>
                  </w:tabs>
                  <w:rPr>
                    <w:rFonts w:ascii="Tahoma" w:eastAsia="Calibri" w:hAnsi="Tahoma" w:cs="Tahoma"/>
                    <w:b/>
                    <w:sz w:val="22"/>
                    <w:szCs w:val="22"/>
                    <w:lang w:val="es-MX" w:eastAsia="en-US"/>
                  </w:rPr>
                </w:pPr>
              </w:p>
            </w:tc>
            <w:tc>
              <w:tcPr>
                <w:tcW w:w="3621" w:type="dxa"/>
                <w:gridSpan w:val="3"/>
              </w:tcPr>
              <w:p w:rsidR="001C13DB" w:rsidRPr="00E10748" w:rsidRDefault="001C13DB" w:rsidP="005743D2">
                <w:pPr>
                  <w:tabs>
                    <w:tab w:val="right" w:pos="8838"/>
                  </w:tabs>
                  <w:jc w:val="both"/>
                  <w:rPr>
                    <w:rFonts w:ascii="Tahoma" w:eastAsia="Calibri" w:hAnsi="Tahoma" w:cs="Tahoma"/>
                    <w:b/>
                    <w:sz w:val="22"/>
                    <w:szCs w:val="22"/>
                    <w:lang w:val="es-MX" w:eastAsia="en-US"/>
                  </w:rPr>
                </w:pPr>
              </w:p>
            </w:tc>
          </w:tr>
        </w:tbl>
        <w:p w:rsidR="001C13DB" w:rsidRPr="005C106F" w:rsidRDefault="001C13DB" w:rsidP="005743D2">
          <w:pPr>
            <w:tabs>
              <w:tab w:val="right" w:pos="8838"/>
            </w:tabs>
            <w:ind w:left="-28"/>
            <w:jc w:val="both"/>
            <w:rPr>
              <w:rFonts w:ascii="Arial" w:eastAsia="Calibri" w:hAnsi="Arial" w:cs="Arial"/>
              <w:b/>
              <w:sz w:val="22"/>
              <w:szCs w:val="22"/>
              <w:lang w:eastAsia="en-US"/>
            </w:rPr>
          </w:pPr>
        </w:p>
      </w:tc>
    </w:tr>
  </w:tbl>
  <w:p w:rsidR="001C13DB" w:rsidRPr="00443C6B" w:rsidRDefault="001C13DB"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C13DB" w:rsidRPr="005C106F" w:rsidTr="003B165A">
      <w:trPr>
        <w:trHeight w:val="1435"/>
      </w:trPr>
      <w:tc>
        <w:tcPr>
          <w:tcW w:w="2835" w:type="dxa"/>
          <w:shd w:val="clear" w:color="auto" w:fill="auto"/>
        </w:tcPr>
        <w:p w:rsidR="001C13DB" w:rsidRPr="005C106F" w:rsidRDefault="001C13DB" w:rsidP="00DB7E5F">
          <w:pPr>
            <w:tabs>
              <w:tab w:val="right" w:pos="4273"/>
            </w:tabs>
            <w:rPr>
              <w:rFonts w:ascii="Garamond" w:eastAsia="Calibri" w:hAnsi="Garamond"/>
              <w:sz w:val="16"/>
              <w:szCs w:val="16"/>
              <w:lang w:eastAsia="en-US"/>
            </w:rPr>
          </w:pPr>
        </w:p>
      </w:tc>
      <w:tc>
        <w:tcPr>
          <w:tcW w:w="6733" w:type="dxa"/>
          <w:shd w:val="clear" w:color="auto" w:fill="auto"/>
        </w:tcPr>
        <w:p w:rsidR="001C13DB" w:rsidRPr="005C106F" w:rsidRDefault="001C13DB" w:rsidP="00DB7E5F">
          <w:pPr>
            <w:tabs>
              <w:tab w:val="right" w:pos="8838"/>
            </w:tabs>
            <w:ind w:left="-28"/>
            <w:jc w:val="both"/>
            <w:rPr>
              <w:rFonts w:ascii="Arial" w:eastAsia="Calibri" w:hAnsi="Arial" w:cs="Arial"/>
              <w:b/>
              <w:sz w:val="22"/>
              <w:szCs w:val="22"/>
              <w:lang w:eastAsia="en-US"/>
            </w:rPr>
          </w:pPr>
        </w:p>
      </w:tc>
    </w:tr>
  </w:tbl>
  <w:p w:rsidR="001C13DB" w:rsidRDefault="001C13DB"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CE0725"/>
    <w:multiLevelType w:val="hybridMultilevel"/>
    <w:tmpl w:val="802A64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6EF2021"/>
    <w:multiLevelType w:val="hybridMultilevel"/>
    <w:tmpl w:val="AA3A1B9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8433FF"/>
    <w:multiLevelType w:val="hybridMultilevel"/>
    <w:tmpl w:val="F85EE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DB5B15"/>
    <w:multiLevelType w:val="hybridMultilevel"/>
    <w:tmpl w:val="FE081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4B2E9E"/>
    <w:multiLevelType w:val="hybridMultilevel"/>
    <w:tmpl w:val="819A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5758FE"/>
    <w:multiLevelType w:val="hybridMultilevel"/>
    <w:tmpl w:val="F0EAD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884F9A"/>
    <w:multiLevelType w:val="hybridMultilevel"/>
    <w:tmpl w:val="0D8869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735F95"/>
    <w:multiLevelType w:val="hybridMultilevel"/>
    <w:tmpl w:val="3BF0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0973B7"/>
    <w:multiLevelType w:val="hybridMultilevel"/>
    <w:tmpl w:val="1BBAFC2E"/>
    <w:lvl w:ilvl="0" w:tplc="782A813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6"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E73028"/>
    <w:multiLevelType w:val="hybridMultilevel"/>
    <w:tmpl w:val="64D4B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A76F14"/>
    <w:multiLevelType w:val="hybridMultilevel"/>
    <w:tmpl w:val="57F824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5"/>
  </w:num>
  <w:num w:numId="4">
    <w:abstractNumId w:val="40"/>
  </w:num>
  <w:num w:numId="5">
    <w:abstractNumId w:val="15"/>
  </w:num>
  <w:num w:numId="6">
    <w:abstractNumId w:val="39"/>
  </w:num>
  <w:num w:numId="7">
    <w:abstractNumId w:val="13"/>
  </w:num>
  <w:num w:numId="8">
    <w:abstractNumId w:val="36"/>
  </w:num>
  <w:num w:numId="9">
    <w:abstractNumId w:val="20"/>
  </w:num>
  <w:num w:numId="10">
    <w:abstractNumId w:val="1"/>
  </w:num>
  <w:num w:numId="11">
    <w:abstractNumId w:val="17"/>
  </w:num>
  <w:num w:numId="12">
    <w:abstractNumId w:val="33"/>
  </w:num>
  <w:num w:numId="13">
    <w:abstractNumId w:val="35"/>
  </w:num>
  <w:num w:numId="14">
    <w:abstractNumId w:val="18"/>
  </w:num>
  <w:num w:numId="15">
    <w:abstractNumId w:val="27"/>
  </w:num>
  <w:num w:numId="16">
    <w:abstractNumId w:val="34"/>
  </w:num>
  <w:num w:numId="17">
    <w:abstractNumId w:val="43"/>
  </w:num>
  <w:num w:numId="18">
    <w:abstractNumId w:val="25"/>
  </w:num>
  <w:num w:numId="19">
    <w:abstractNumId w:val="41"/>
  </w:num>
  <w:num w:numId="20">
    <w:abstractNumId w:val="24"/>
  </w:num>
  <w:num w:numId="21">
    <w:abstractNumId w:val="12"/>
  </w:num>
  <w:num w:numId="22">
    <w:abstractNumId w:val="22"/>
  </w:num>
  <w:num w:numId="23">
    <w:abstractNumId w:val="4"/>
  </w:num>
  <w:num w:numId="24">
    <w:abstractNumId w:val="23"/>
  </w:num>
  <w:num w:numId="25">
    <w:abstractNumId w:val="21"/>
  </w:num>
  <w:num w:numId="26">
    <w:abstractNumId w:val="9"/>
  </w:num>
  <w:num w:numId="27">
    <w:abstractNumId w:val="31"/>
  </w:num>
  <w:num w:numId="28">
    <w:abstractNumId w:val="14"/>
  </w:num>
  <w:num w:numId="29">
    <w:abstractNumId w:val="26"/>
  </w:num>
  <w:num w:numId="30">
    <w:abstractNumId w:val="11"/>
  </w:num>
  <w:num w:numId="31">
    <w:abstractNumId w:val="30"/>
  </w:num>
  <w:num w:numId="32">
    <w:abstractNumId w:val="29"/>
  </w:num>
  <w:num w:numId="33">
    <w:abstractNumId w:val="6"/>
  </w:num>
  <w:num w:numId="34">
    <w:abstractNumId w:val="8"/>
  </w:num>
  <w:num w:numId="35">
    <w:abstractNumId w:val="7"/>
  </w:num>
  <w:num w:numId="36">
    <w:abstractNumId w:val="3"/>
  </w:num>
  <w:num w:numId="37">
    <w:abstractNumId w:val="38"/>
  </w:num>
  <w:num w:numId="38">
    <w:abstractNumId w:val="28"/>
  </w:num>
  <w:num w:numId="39">
    <w:abstractNumId w:val="16"/>
  </w:num>
  <w:num w:numId="40">
    <w:abstractNumId w:val="32"/>
  </w:num>
  <w:num w:numId="41">
    <w:abstractNumId w:val="19"/>
  </w:num>
  <w:num w:numId="42">
    <w:abstractNumId w:val="10"/>
  </w:num>
  <w:num w:numId="43">
    <w:abstractNumId w:val="37"/>
  </w:num>
  <w:num w:numId="4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7EB"/>
    <w:rsid w:val="00002DC9"/>
    <w:rsid w:val="000037B2"/>
    <w:rsid w:val="0000485A"/>
    <w:rsid w:val="00006543"/>
    <w:rsid w:val="00006CF6"/>
    <w:rsid w:val="00013A19"/>
    <w:rsid w:val="00014465"/>
    <w:rsid w:val="000212E5"/>
    <w:rsid w:val="00021C64"/>
    <w:rsid w:val="000241C5"/>
    <w:rsid w:val="00026C8E"/>
    <w:rsid w:val="00030996"/>
    <w:rsid w:val="000313A7"/>
    <w:rsid w:val="00032F5B"/>
    <w:rsid w:val="00034E9D"/>
    <w:rsid w:val="000373BC"/>
    <w:rsid w:val="00037B34"/>
    <w:rsid w:val="00037F4B"/>
    <w:rsid w:val="00043C4B"/>
    <w:rsid w:val="0004646B"/>
    <w:rsid w:val="00047D67"/>
    <w:rsid w:val="000528E6"/>
    <w:rsid w:val="00054E79"/>
    <w:rsid w:val="0006017B"/>
    <w:rsid w:val="000665C9"/>
    <w:rsid w:val="0006783C"/>
    <w:rsid w:val="000813B0"/>
    <w:rsid w:val="0008148B"/>
    <w:rsid w:val="0008165E"/>
    <w:rsid w:val="000822DE"/>
    <w:rsid w:val="00086585"/>
    <w:rsid w:val="000879FC"/>
    <w:rsid w:val="000946D7"/>
    <w:rsid w:val="00097211"/>
    <w:rsid w:val="000A0299"/>
    <w:rsid w:val="000A20A4"/>
    <w:rsid w:val="000A238F"/>
    <w:rsid w:val="000A7211"/>
    <w:rsid w:val="000B1D37"/>
    <w:rsid w:val="000B2C93"/>
    <w:rsid w:val="000B36DD"/>
    <w:rsid w:val="000B5711"/>
    <w:rsid w:val="000B6020"/>
    <w:rsid w:val="000B691A"/>
    <w:rsid w:val="000C2283"/>
    <w:rsid w:val="000C27CA"/>
    <w:rsid w:val="000C5940"/>
    <w:rsid w:val="000C59CB"/>
    <w:rsid w:val="000C70A3"/>
    <w:rsid w:val="000D0B08"/>
    <w:rsid w:val="000E0BEA"/>
    <w:rsid w:val="000E3A23"/>
    <w:rsid w:val="000F1FFF"/>
    <w:rsid w:val="000F24C8"/>
    <w:rsid w:val="000F3DA0"/>
    <w:rsid w:val="000F4876"/>
    <w:rsid w:val="000F555D"/>
    <w:rsid w:val="000F7A45"/>
    <w:rsid w:val="000F7FD8"/>
    <w:rsid w:val="00100BAC"/>
    <w:rsid w:val="001017B7"/>
    <w:rsid w:val="001034C6"/>
    <w:rsid w:val="00103A2B"/>
    <w:rsid w:val="001049B0"/>
    <w:rsid w:val="00104ADB"/>
    <w:rsid w:val="001057BC"/>
    <w:rsid w:val="00107D2F"/>
    <w:rsid w:val="001133D5"/>
    <w:rsid w:val="00114068"/>
    <w:rsid w:val="001150E9"/>
    <w:rsid w:val="001217BE"/>
    <w:rsid w:val="001229C1"/>
    <w:rsid w:val="00122C1C"/>
    <w:rsid w:val="00127757"/>
    <w:rsid w:val="00130F33"/>
    <w:rsid w:val="001321F4"/>
    <w:rsid w:val="00132A80"/>
    <w:rsid w:val="00132F95"/>
    <w:rsid w:val="0014307A"/>
    <w:rsid w:val="00144D0B"/>
    <w:rsid w:val="00146414"/>
    <w:rsid w:val="00147566"/>
    <w:rsid w:val="00151053"/>
    <w:rsid w:val="00151FBB"/>
    <w:rsid w:val="00155F96"/>
    <w:rsid w:val="00156408"/>
    <w:rsid w:val="00156A6B"/>
    <w:rsid w:val="00157153"/>
    <w:rsid w:val="00161DF9"/>
    <w:rsid w:val="00162CCE"/>
    <w:rsid w:val="00165891"/>
    <w:rsid w:val="00170545"/>
    <w:rsid w:val="00170A4B"/>
    <w:rsid w:val="00171ADD"/>
    <w:rsid w:val="001725EE"/>
    <w:rsid w:val="0017459B"/>
    <w:rsid w:val="00176BDF"/>
    <w:rsid w:val="0018110D"/>
    <w:rsid w:val="00181948"/>
    <w:rsid w:val="00182F0F"/>
    <w:rsid w:val="00183D24"/>
    <w:rsid w:val="00184897"/>
    <w:rsid w:val="001851A6"/>
    <w:rsid w:val="001875A7"/>
    <w:rsid w:val="001879E1"/>
    <w:rsid w:val="0019040D"/>
    <w:rsid w:val="0019389B"/>
    <w:rsid w:val="001A1AAB"/>
    <w:rsid w:val="001A1B94"/>
    <w:rsid w:val="001A22F5"/>
    <w:rsid w:val="001A275F"/>
    <w:rsid w:val="001A7FD2"/>
    <w:rsid w:val="001B107D"/>
    <w:rsid w:val="001B2CD9"/>
    <w:rsid w:val="001B467E"/>
    <w:rsid w:val="001B62A0"/>
    <w:rsid w:val="001B6350"/>
    <w:rsid w:val="001C073B"/>
    <w:rsid w:val="001C13DB"/>
    <w:rsid w:val="001C282F"/>
    <w:rsid w:val="001C44EF"/>
    <w:rsid w:val="001C748A"/>
    <w:rsid w:val="001D0086"/>
    <w:rsid w:val="001D0094"/>
    <w:rsid w:val="001D2C5A"/>
    <w:rsid w:val="001D6BEC"/>
    <w:rsid w:val="001D7012"/>
    <w:rsid w:val="001D7BD2"/>
    <w:rsid w:val="001E2A4D"/>
    <w:rsid w:val="001E53C2"/>
    <w:rsid w:val="001F0CDF"/>
    <w:rsid w:val="001F0E9C"/>
    <w:rsid w:val="001F1540"/>
    <w:rsid w:val="001F596B"/>
    <w:rsid w:val="001F652C"/>
    <w:rsid w:val="001F654F"/>
    <w:rsid w:val="001F739F"/>
    <w:rsid w:val="001F78D9"/>
    <w:rsid w:val="00202D6B"/>
    <w:rsid w:val="00202DB8"/>
    <w:rsid w:val="00205907"/>
    <w:rsid w:val="00207736"/>
    <w:rsid w:val="00212460"/>
    <w:rsid w:val="00215D0D"/>
    <w:rsid w:val="00217AEF"/>
    <w:rsid w:val="00217C98"/>
    <w:rsid w:val="00221EC9"/>
    <w:rsid w:val="00222302"/>
    <w:rsid w:val="00223ECD"/>
    <w:rsid w:val="002241A6"/>
    <w:rsid w:val="002241E8"/>
    <w:rsid w:val="00224774"/>
    <w:rsid w:val="002247B0"/>
    <w:rsid w:val="00224F7A"/>
    <w:rsid w:val="00224FD0"/>
    <w:rsid w:val="00225152"/>
    <w:rsid w:val="00230A86"/>
    <w:rsid w:val="00230E81"/>
    <w:rsid w:val="00232673"/>
    <w:rsid w:val="00236863"/>
    <w:rsid w:val="00237C1F"/>
    <w:rsid w:val="00237D0D"/>
    <w:rsid w:val="00241A2F"/>
    <w:rsid w:val="002433A4"/>
    <w:rsid w:val="002435DC"/>
    <w:rsid w:val="002444F0"/>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5644"/>
    <w:rsid w:val="0028581E"/>
    <w:rsid w:val="00285B21"/>
    <w:rsid w:val="00293491"/>
    <w:rsid w:val="0029740C"/>
    <w:rsid w:val="002A0FB8"/>
    <w:rsid w:val="002A17C7"/>
    <w:rsid w:val="002A6193"/>
    <w:rsid w:val="002A7BD4"/>
    <w:rsid w:val="002A7F32"/>
    <w:rsid w:val="002B20A1"/>
    <w:rsid w:val="002B226E"/>
    <w:rsid w:val="002B46D4"/>
    <w:rsid w:val="002B54CF"/>
    <w:rsid w:val="002D1BE4"/>
    <w:rsid w:val="002E023A"/>
    <w:rsid w:val="002E5015"/>
    <w:rsid w:val="002E7ACF"/>
    <w:rsid w:val="002F0790"/>
    <w:rsid w:val="002F0CE9"/>
    <w:rsid w:val="002F3BD0"/>
    <w:rsid w:val="002F4CEA"/>
    <w:rsid w:val="00300A0B"/>
    <w:rsid w:val="00301F46"/>
    <w:rsid w:val="00303CAD"/>
    <w:rsid w:val="00306418"/>
    <w:rsid w:val="0030644C"/>
    <w:rsid w:val="003100F3"/>
    <w:rsid w:val="00310C11"/>
    <w:rsid w:val="00312F2A"/>
    <w:rsid w:val="003141C4"/>
    <w:rsid w:val="00314EFD"/>
    <w:rsid w:val="00315492"/>
    <w:rsid w:val="00315FC8"/>
    <w:rsid w:val="00316600"/>
    <w:rsid w:val="003172EC"/>
    <w:rsid w:val="0032170B"/>
    <w:rsid w:val="00323325"/>
    <w:rsid w:val="0032342B"/>
    <w:rsid w:val="003243B0"/>
    <w:rsid w:val="00325EC0"/>
    <w:rsid w:val="003311AE"/>
    <w:rsid w:val="00333D3D"/>
    <w:rsid w:val="003340EC"/>
    <w:rsid w:val="003350FF"/>
    <w:rsid w:val="0034057C"/>
    <w:rsid w:val="0034158C"/>
    <w:rsid w:val="00342476"/>
    <w:rsid w:val="00350142"/>
    <w:rsid w:val="00351AF0"/>
    <w:rsid w:val="0035266B"/>
    <w:rsid w:val="00352F0F"/>
    <w:rsid w:val="00353B6D"/>
    <w:rsid w:val="00354920"/>
    <w:rsid w:val="00355DC6"/>
    <w:rsid w:val="00356AB6"/>
    <w:rsid w:val="003604D7"/>
    <w:rsid w:val="0036351E"/>
    <w:rsid w:val="00364521"/>
    <w:rsid w:val="00365026"/>
    <w:rsid w:val="00367F82"/>
    <w:rsid w:val="00374FD9"/>
    <w:rsid w:val="003756AF"/>
    <w:rsid w:val="00375815"/>
    <w:rsid w:val="00380441"/>
    <w:rsid w:val="00382696"/>
    <w:rsid w:val="0038319E"/>
    <w:rsid w:val="0038438A"/>
    <w:rsid w:val="00385536"/>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5A37"/>
    <w:rsid w:val="003C28B8"/>
    <w:rsid w:val="003C5777"/>
    <w:rsid w:val="003C59E1"/>
    <w:rsid w:val="003C6934"/>
    <w:rsid w:val="003C6BCF"/>
    <w:rsid w:val="003C7FD0"/>
    <w:rsid w:val="003D0268"/>
    <w:rsid w:val="003D0834"/>
    <w:rsid w:val="003D1A43"/>
    <w:rsid w:val="003D1A64"/>
    <w:rsid w:val="003D7014"/>
    <w:rsid w:val="003E31E5"/>
    <w:rsid w:val="003E32ED"/>
    <w:rsid w:val="003E3A39"/>
    <w:rsid w:val="003E58C9"/>
    <w:rsid w:val="003E5CB3"/>
    <w:rsid w:val="003F1EFA"/>
    <w:rsid w:val="003F578D"/>
    <w:rsid w:val="003F650B"/>
    <w:rsid w:val="003F7A88"/>
    <w:rsid w:val="004004E9"/>
    <w:rsid w:val="004007AA"/>
    <w:rsid w:val="00400FDE"/>
    <w:rsid w:val="00402595"/>
    <w:rsid w:val="00403F22"/>
    <w:rsid w:val="004052C5"/>
    <w:rsid w:val="004100AA"/>
    <w:rsid w:val="00411FAA"/>
    <w:rsid w:val="00412203"/>
    <w:rsid w:val="00417DE3"/>
    <w:rsid w:val="00420B07"/>
    <w:rsid w:val="00422869"/>
    <w:rsid w:val="00426448"/>
    <w:rsid w:val="0043257A"/>
    <w:rsid w:val="00432680"/>
    <w:rsid w:val="0043291F"/>
    <w:rsid w:val="00436FD3"/>
    <w:rsid w:val="004406CF"/>
    <w:rsid w:val="00441804"/>
    <w:rsid w:val="004435B4"/>
    <w:rsid w:val="00443787"/>
    <w:rsid w:val="0046048A"/>
    <w:rsid w:val="00466346"/>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21AD"/>
    <w:rsid w:val="004B591D"/>
    <w:rsid w:val="004B7542"/>
    <w:rsid w:val="004C0856"/>
    <w:rsid w:val="004C4ACC"/>
    <w:rsid w:val="004C7E83"/>
    <w:rsid w:val="004D0B95"/>
    <w:rsid w:val="004D0BE6"/>
    <w:rsid w:val="004D0DAE"/>
    <w:rsid w:val="004D5DB3"/>
    <w:rsid w:val="004E2E15"/>
    <w:rsid w:val="004E345F"/>
    <w:rsid w:val="004E41C7"/>
    <w:rsid w:val="004F0972"/>
    <w:rsid w:val="004F2D88"/>
    <w:rsid w:val="004F4B65"/>
    <w:rsid w:val="00505AA6"/>
    <w:rsid w:val="005070C3"/>
    <w:rsid w:val="0050763D"/>
    <w:rsid w:val="00510DA7"/>
    <w:rsid w:val="005124DC"/>
    <w:rsid w:val="00514022"/>
    <w:rsid w:val="005158C2"/>
    <w:rsid w:val="005220BE"/>
    <w:rsid w:val="0052246F"/>
    <w:rsid w:val="00535676"/>
    <w:rsid w:val="00542D5F"/>
    <w:rsid w:val="005435DE"/>
    <w:rsid w:val="00543784"/>
    <w:rsid w:val="00544C28"/>
    <w:rsid w:val="00546BAE"/>
    <w:rsid w:val="00551A65"/>
    <w:rsid w:val="00552EBD"/>
    <w:rsid w:val="00553827"/>
    <w:rsid w:val="00555237"/>
    <w:rsid w:val="00555F71"/>
    <w:rsid w:val="005726B1"/>
    <w:rsid w:val="005740F6"/>
    <w:rsid w:val="005743D2"/>
    <w:rsid w:val="00575DE3"/>
    <w:rsid w:val="00575E04"/>
    <w:rsid w:val="00575E2B"/>
    <w:rsid w:val="005765E2"/>
    <w:rsid w:val="00576F74"/>
    <w:rsid w:val="005802BD"/>
    <w:rsid w:val="00582D36"/>
    <w:rsid w:val="0058349F"/>
    <w:rsid w:val="005838B6"/>
    <w:rsid w:val="00586FA8"/>
    <w:rsid w:val="00587F23"/>
    <w:rsid w:val="0059051E"/>
    <w:rsid w:val="00591E3A"/>
    <w:rsid w:val="005934C8"/>
    <w:rsid w:val="00593CB4"/>
    <w:rsid w:val="005950C8"/>
    <w:rsid w:val="005A0E11"/>
    <w:rsid w:val="005A5ACC"/>
    <w:rsid w:val="005B0739"/>
    <w:rsid w:val="005B0D7C"/>
    <w:rsid w:val="005B0E86"/>
    <w:rsid w:val="005B5DEE"/>
    <w:rsid w:val="005B6854"/>
    <w:rsid w:val="005C4034"/>
    <w:rsid w:val="005C465F"/>
    <w:rsid w:val="005C651C"/>
    <w:rsid w:val="005D06AB"/>
    <w:rsid w:val="005D1427"/>
    <w:rsid w:val="005D49C8"/>
    <w:rsid w:val="005D5607"/>
    <w:rsid w:val="005E37E9"/>
    <w:rsid w:val="005F03DB"/>
    <w:rsid w:val="00603A46"/>
    <w:rsid w:val="00611A49"/>
    <w:rsid w:val="00613017"/>
    <w:rsid w:val="00613A54"/>
    <w:rsid w:val="00616189"/>
    <w:rsid w:val="00621760"/>
    <w:rsid w:val="006217BB"/>
    <w:rsid w:val="00625BD5"/>
    <w:rsid w:val="00625DFB"/>
    <w:rsid w:val="0063244C"/>
    <w:rsid w:val="00633648"/>
    <w:rsid w:val="00634CEB"/>
    <w:rsid w:val="00637179"/>
    <w:rsid w:val="00646100"/>
    <w:rsid w:val="006476CA"/>
    <w:rsid w:val="006552AE"/>
    <w:rsid w:val="00655773"/>
    <w:rsid w:val="006563CA"/>
    <w:rsid w:val="006578FC"/>
    <w:rsid w:val="006608AB"/>
    <w:rsid w:val="00663D5A"/>
    <w:rsid w:val="00664587"/>
    <w:rsid w:val="0066644C"/>
    <w:rsid w:val="00666F25"/>
    <w:rsid w:val="00667C1C"/>
    <w:rsid w:val="00673DD4"/>
    <w:rsid w:val="00673DF5"/>
    <w:rsid w:val="00674AEB"/>
    <w:rsid w:val="00677AD0"/>
    <w:rsid w:val="00684445"/>
    <w:rsid w:val="0068455C"/>
    <w:rsid w:val="00685328"/>
    <w:rsid w:val="006866D1"/>
    <w:rsid w:val="00686714"/>
    <w:rsid w:val="006915A7"/>
    <w:rsid w:val="0069333E"/>
    <w:rsid w:val="00693C8E"/>
    <w:rsid w:val="006969BA"/>
    <w:rsid w:val="0069788A"/>
    <w:rsid w:val="006A026A"/>
    <w:rsid w:val="006A0425"/>
    <w:rsid w:val="006A1D62"/>
    <w:rsid w:val="006A6D7F"/>
    <w:rsid w:val="006B0298"/>
    <w:rsid w:val="006B0E83"/>
    <w:rsid w:val="006B1A7E"/>
    <w:rsid w:val="006B5493"/>
    <w:rsid w:val="006B7D39"/>
    <w:rsid w:val="006C10C0"/>
    <w:rsid w:val="006C1B1D"/>
    <w:rsid w:val="006C32BB"/>
    <w:rsid w:val="006C3747"/>
    <w:rsid w:val="006C7760"/>
    <w:rsid w:val="006C7EEA"/>
    <w:rsid w:val="006D141B"/>
    <w:rsid w:val="006D522C"/>
    <w:rsid w:val="006D56AA"/>
    <w:rsid w:val="006D7795"/>
    <w:rsid w:val="006D7ACB"/>
    <w:rsid w:val="006E00EF"/>
    <w:rsid w:val="006E1A7A"/>
    <w:rsid w:val="006E3C12"/>
    <w:rsid w:val="006F01E7"/>
    <w:rsid w:val="006F1F3A"/>
    <w:rsid w:val="006F7EB8"/>
    <w:rsid w:val="00702DD7"/>
    <w:rsid w:val="007047D3"/>
    <w:rsid w:val="00705C40"/>
    <w:rsid w:val="0071087E"/>
    <w:rsid w:val="00710E2F"/>
    <w:rsid w:val="007134D8"/>
    <w:rsid w:val="00716EEF"/>
    <w:rsid w:val="007229A1"/>
    <w:rsid w:val="007235AA"/>
    <w:rsid w:val="00723D59"/>
    <w:rsid w:val="00732289"/>
    <w:rsid w:val="00735915"/>
    <w:rsid w:val="00735C21"/>
    <w:rsid w:val="0073614A"/>
    <w:rsid w:val="00736FF2"/>
    <w:rsid w:val="00740C8C"/>
    <w:rsid w:val="00741AC4"/>
    <w:rsid w:val="0074285B"/>
    <w:rsid w:val="007515BC"/>
    <w:rsid w:val="007573B2"/>
    <w:rsid w:val="007574BB"/>
    <w:rsid w:val="0075764C"/>
    <w:rsid w:val="00762198"/>
    <w:rsid w:val="00763CE8"/>
    <w:rsid w:val="00764A93"/>
    <w:rsid w:val="0076713B"/>
    <w:rsid w:val="00767EE7"/>
    <w:rsid w:val="00770792"/>
    <w:rsid w:val="00770B8C"/>
    <w:rsid w:val="007745D6"/>
    <w:rsid w:val="00774FFE"/>
    <w:rsid w:val="00775638"/>
    <w:rsid w:val="00775677"/>
    <w:rsid w:val="0077599A"/>
    <w:rsid w:val="00777353"/>
    <w:rsid w:val="00780CD6"/>
    <w:rsid w:val="00782EA4"/>
    <w:rsid w:val="0078331B"/>
    <w:rsid w:val="007852C9"/>
    <w:rsid w:val="00785461"/>
    <w:rsid w:val="00786FF3"/>
    <w:rsid w:val="007876CF"/>
    <w:rsid w:val="00793090"/>
    <w:rsid w:val="007961CF"/>
    <w:rsid w:val="00796F2A"/>
    <w:rsid w:val="0079787C"/>
    <w:rsid w:val="007A0176"/>
    <w:rsid w:val="007A2F67"/>
    <w:rsid w:val="007A3918"/>
    <w:rsid w:val="007A3B04"/>
    <w:rsid w:val="007A6BE8"/>
    <w:rsid w:val="007B0E89"/>
    <w:rsid w:val="007B2C38"/>
    <w:rsid w:val="007B2E54"/>
    <w:rsid w:val="007B3B15"/>
    <w:rsid w:val="007B6F5A"/>
    <w:rsid w:val="007B7498"/>
    <w:rsid w:val="007B7AEE"/>
    <w:rsid w:val="007C339B"/>
    <w:rsid w:val="007C7EB6"/>
    <w:rsid w:val="007D1624"/>
    <w:rsid w:val="007D2F75"/>
    <w:rsid w:val="007D3EE9"/>
    <w:rsid w:val="007E22E7"/>
    <w:rsid w:val="007E2F03"/>
    <w:rsid w:val="007E4232"/>
    <w:rsid w:val="007E543B"/>
    <w:rsid w:val="007E69BB"/>
    <w:rsid w:val="007E6AB8"/>
    <w:rsid w:val="007F2109"/>
    <w:rsid w:val="007F21C5"/>
    <w:rsid w:val="007F3EF1"/>
    <w:rsid w:val="00801251"/>
    <w:rsid w:val="00801BCE"/>
    <w:rsid w:val="00802515"/>
    <w:rsid w:val="00806E45"/>
    <w:rsid w:val="0081283F"/>
    <w:rsid w:val="0081480A"/>
    <w:rsid w:val="008202EB"/>
    <w:rsid w:val="00824038"/>
    <w:rsid w:val="00827F88"/>
    <w:rsid w:val="008336A5"/>
    <w:rsid w:val="00835474"/>
    <w:rsid w:val="008373C0"/>
    <w:rsid w:val="00837470"/>
    <w:rsid w:val="008403FF"/>
    <w:rsid w:val="0084145F"/>
    <w:rsid w:val="00841DA2"/>
    <w:rsid w:val="008458F6"/>
    <w:rsid w:val="00845AED"/>
    <w:rsid w:val="0084708E"/>
    <w:rsid w:val="00851AE4"/>
    <w:rsid w:val="00852281"/>
    <w:rsid w:val="008530A1"/>
    <w:rsid w:val="00854E77"/>
    <w:rsid w:val="0085598D"/>
    <w:rsid w:val="00862771"/>
    <w:rsid w:val="00863412"/>
    <w:rsid w:val="0086682F"/>
    <w:rsid w:val="00872A21"/>
    <w:rsid w:val="0087392E"/>
    <w:rsid w:val="00876F54"/>
    <w:rsid w:val="00877292"/>
    <w:rsid w:val="0087754A"/>
    <w:rsid w:val="0087766C"/>
    <w:rsid w:val="00880552"/>
    <w:rsid w:val="00882233"/>
    <w:rsid w:val="008839DA"/>
    <w:rsid w:val="00884EE8"/>
    <w:rsid w:val="00885168"/>
    <w:rsid w:val="0089173B"/>
    <w:rsid w:val="00891E76"/>
    <w:rsid w:val="0089220F"/>
    <w:rsid w:val="008935AA"/>
    <w:rsid w:val="008963F0"/>
    <w:rsid w:val="008A03A5"/>
    <w:rsid w:val="008A0DF3"/>
    <w:rsid w:val="008A4138"/>
    <w:rsid w:val="008A5D96"/>
    <w:rsid w:val="008B0418"/>
    <w:rsid w:val="008B2618"/>
    <w:rsid w:val="008B414E"/>
    <w:rsid w:val="008B44AF"/>
    <w:rsid w:val="008B5C93"/>
    <w:rsid w:val="008B6848"/>
    <w:rsid w:val="008C0D0C"/>
    <w:rsid w:val="008C2FA1"/>
    <w:rsid w:val="008D2C4C"/>
    <w:rsid w:val="008D7E0D"/>
    <w:rsid w:val="008D7EDB"/>
    <w:rsid w:val="008E065E"/>
    <w:rsid w:val="008E1829"/>
    <w:rsid w:val="008E2327"/>
    <w:rsid w:val="008E232F"/>
    <w:rsid w:val="008E5077"/>
    <w:rsid w:val="008E64F0"/>
    <w:rsid w:val="008E6FF3"/>
    <w:rsid w:val="008E7B05"/>
    <w:rsid w:val="008F18ED"/>
    <w:rsid w:val="008F46C2"/>
    <w:rsid w:val="00901840"/>
    <w:rsid w:val="009020A8"/>
    <w:rsid w:val="00903D37"/>
    <w:rsid w:val="00905961"/>
    <w:rsid w:val="009067B4"/>
    <w:rsid w:val="00907E2A"/>
    <w:rsid w:val="0091055D"/>
    <w:rsid w:val="009109B0"/>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4715F"/>
    <w:rsid w:val="00957216"/>
    <w:rsid w:val="00960346"/>
    <w:rsid w:val="009613B1"/>
    <w:rsid w:val="00961771"/>
    <w:rsid w:val="009617D3"/>
    <w:rsid w:val="0096463B"/>
    <w:rsid w:val="00966214"/>
    <w:rsid w:val="00967869"/>
    <w:rsid w:val="00967901"/>
    <w:rsid w:val="00971F54"/>
    <w:rsid w:val="009725C5"/>
    <w:rsid w:val="00973949"/>
    <w:rsid w:val="00973F40"/>
    <w:rsid w:val="00974AED"/>
    <w:rsid w:val="00977B4C"/>
    <w:rsid w:val="009849EF"/>
    <w:rsid w:val="00986DB7"/>
    <w:rsid w:val="00992EF8"/>
    <w:rsid w:val="009934CF"/>
    <w:rsid w:val="009951E8"/>
    <w:rsid w:val="009A0D75"/>
    <w:rsid w:val="009A134F"/>
    <w:rsid w:val="009A347A"/>
    <w:rsid w:val="009A620E"/>
    <w:rsid w:val="009A7126"/>
    <w:rsid w:val="009B4703"/>
    <w:rsid w:val="009B548D"/>
    <w:rsid w:val="009B6A6F"/>
    <w:rsid w:val="009C1AFE"/>
    <w:rsid w:val="009C325D"/>
    <w:rsid w:val="009C5F24"/>
    <w:rsid w:val="009D048B"/>
    <w:rsid w:val="009D6490"/>
    <w:rsid w:val="009D69C6"/>
    <w:rsid w:val="009E5419"/>
    <w:rsid w:val="009E5A6E"/>
    <w:rsid w:val="009F0CD3"/>
    <w:rsid w:val="009F44E8"/>
    <w:rsid w:val="009F46DC"/>
    <w:rsid w:val="00A01C00"/>
    <w:rsid w:val="00A01C04"/>
    <w:rsid w:val="00A02914"/>
    <w:rsid w:val="00A0305B"/>
    <w:rsid w:val="00A11CAD"/>
    <w:rsid w:val="00A14615"/>
    <w:rsid w:val="00A14D93"/>
    <w:rsid w:val="00A1620D"/>
    <w:rsid w:val="00A16AC0"/>
    <w:rsid w:val="00A23D31"/>
    <w:rsid w:val="00A23D4F"/>
    <w:rsid w:val="00A24C9B"/>
    <w:rsid w:val="00A27042"/>
    <w:rsid w:val="00A27D2B"/>
    <w:rsid w:val="00A301A7"/>
    <w:rsid w:val="00A30C34"/>
    <w:rsid w:val="00A30FD3"/>
    <w:rsid w:val="00A35E2F"/>
    <w:rsid w:val="00A37891"/>
    <w:rsid w:val="00A40A51"/>
    <w:rsid w:val="00A44BDD"/>
    <w:rsid w:val="00A4726C"/>
    <w:rsid w:val="00A47916"/>
    <w:rsid w:val="00A536DA"/>
    <w:rsid w:val="00A571CD"/>
    <w:rsid w:val="00A57C3D"/>
    <w:rsid w:val="00A60418"/>
    <w:rsid w:val="00A618A1"/>
    <w:rsid w:val="00A63F14"/>
    <w:rsid w:val="00A6697B"/>
    <w:rsid w:val="00A74C2D"/>
    <w:rsid w:val="00A76B34"/>
    <w:rsid w:val="00A83487"/>
    <w:rsid w:val="00A854FF"/>
    <w:rsid w:val="00A87035"/>
    <w:rsid w:val="00A8745D"/>
    <w:rsid w:val="00A90F9B"/>
    <w:rsid w:val="00A91023"/>
    <w:rsid w:val="00A92694"/>
    <w:rsid w:val="00A93072"/>
    <w:rsid w:val="00A961E0"/>
    <w:rsid w:val="00A9629C"/>
    <w:rsid w:val="00AA0FC8"/>
    <w:rsid w:val="00AA35D5"/>
    <w:rsid w:val="00AA417B"/>
    <w:rsid w:val="00AA533F"/>
    <w:rsid w:val="00AA5A86"/>
    <w:rsid w:val="00AB010D"/>
    <w:rsid w:val="00AB0749"/>
    <w:rsid w:val="00AB1ECD"/>
    <w:rsid w:val="00AB76D8"/>
    <w:rsid w:val="00AB7E6A"/>
    <w:rsid w:val="00AC1B61"/>
    <w:rsid w:val="00AC239A"/>
    <w:rsid w:val="00AC2C6E"/>
    <w:rsid w:val="00AC48B7"/>
    <w:rsid w:val="00AC5EE6"/>
    <w:rsid w:val="00AC664D"/>
    <w:rsid w:val="00AC755D"/>
    <w:rsid w:val="00AD07A6"/>
    <w:rsid w:val="00AD0D24"/>
    <w:rsid w:val="00AD1923"/>
    <w:rsid w:val="00AD2611"/>
    <w:rsid w:val="00AD3AC5"/>
    <w:rsid w:val="00AD3D57"/>
    <w:rsid w:val="00AE3F3E"/>
    <w:rsid w:val="00AE47BF"/>
    <w:rsid w:val="00AF6432"/>
    <w:rsid w:val="00AF79BD"/>
    <w:rsid w:val="00B07F12"/>
    <w:rsid w:val="00B10248"/>
    <w:rsid w:val="00B1415B"/>
    <w:rsid w:val="00B15278"/>
    <w:rsid w:val="00B234EC"/>
    <w:rsid w:val="00B244DE"/>
    <w:rsid w:val="00B274AE"/>
    <w:rsid w:val="00B274BF"/>
    <w:rsid w:val="00B31222"/>
    <w:rsid w:val="00B42E81"/>
    <w:rsid w:val="00B4329D"/>
    <w:rsid w:val="00B443F5"/>
    <w:rsid w:val="00B520F9"/>
    <w:rsid w:val="00B52812"/>
    <w:rsid w:val="00B5495A"/>
    <w:rsid w:val="00B577A3"/>
    <w:rsid w:val="00B632A7"/>
    <w:rsid w:val="00B64641"/>
    <w:rsid w:val="00B66245"/>
    <w:rsid w:val="00B7262F"/>
    <w:rsid w:val="00B727C5"/>
    <w:rsid w:val="00B73FD4"/>
    <w:rsid w:val="00B74FC5"/>
    <w:rsid w:val="00B754F3"/>
    <w:rsid w:val="00B75A6C"/>
    <w:rsid w:val="00B82F2D"/>
    <w:rsid w:val="00B83E2A"/>
    <w:rsid w:val="00B83E38"/>
    <w:rsid w:val="00B85DF3"/>
    <w:rsid w:val="00B86C19"/>
    <w:rsid w:val="00B92EDF"/>
    <w:rsid w:val="00B93510"/>
    <w:rsid w:val="00B93E33"/>
    <w:rsid w:val="00B954F3"/>
    <w:rsid w:val="00B95BCD"/>
    <w:rsid w:val="00B95CDC"/>
    <w:rsid w:val="00B95CE5"/>
    <w:rsid w:val="00B96956"/>
    <w:rsid w:val="00BA0D0B"/>
    <w:rsid w:val="00BB0B9E"/>
    <w:rsid w:val="00BB375D"/>
    <w:rsid w:val="00BB49A0"/>
    <w:rsid w:val="00BB515F"/>
    <w:rsid w:val="00BC1FA5"/>
    <w:rsid w:val="00BC207C"/>
    <w:rsid w:val="00BC2C0C"/>
    <w:rsid w:val="00BC732A"/>
    <w:rsid w:val="00BC758B"/>
    <w:rsid w:val="00BD2EAC"/>
    <w:rsid w:val="00BD4BB3"/>
    <w:rsid w:val="00BE17C6"/>
    <w:rsid w:val="00BE2BD3"/>
    <w:rsid w:val="00BE40BA"/>
    <w:rsid w:val="00BE4865"/>
    <w:rsid w:val="00BE69BF"/>
    <w:rsid w:val="00BE725A"/>
    <w:rsid w:val="00BE7430"/>
    <w:rsid w:val="00BE7B48"/>
    <w:rsid w:val="00BF125E"/>
    <w:rsid w:val="00BF3381"/>
    <w:rsid w:val="00C04B28"/>
    <w:rsid w:val="00C064CF"/>
    <w:rsid w:val="00C07B97"/>
    <w:rsid w:val="00C10FCF"/>
    <w:rsid w:val="00C16B4B"/>
    <w:rsid w:val="00C17427"/>
    <w:rsid w:val="00C20C00"/>
    <w:rsid w:val="00C210FD"/>
    <w:rsid w:val="00C22901"/>
    <w:rsid w:val="00C24848"/>
    <w:rsid w:val="00C25238"/>
    <w:rsid w:val="00C305F2"/>
    <w:rsid w:val="00C3345C"/>
    <w:rsid w:val="00C36BF2"/>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4A6"/>
    <w:rsid w:val="00C61A0D"/>
    <w:rsid w:val="00C61EB1"/>
    <w:rsid w:val="00C64434"/>
    <w:rsid w:val="00C64BCC"/>
    <w:rsid w:val="00C7063C"/>
    <w:rsid w:val="00C727D4"/>
    <w:rsid w:val="00C73C57"/>
    <w:rsid w:val="00C74D43"/>
    <w:rsid w:val="00C75CA7"/>
    <w:rsid w:val="00C75CC5"/>
    <w:rsid w:val="00C77344"/>
    <w:rsid w:val="00C8079B"/>
    <w:rsid w:val="00C82585"/>
    <w:rsid w:val="00C901BB"/>
    <w:rsid w:val="00C90CD3"/>
    <w:rsid w:val="00C92098"/>
    <w:rsid w:val="00C92552"/>
    <w:rsid w:val="00C93F1B"/>
    <w:rsid w:val="00C976D1"/>
    <w:rsid w:val="00CA71D4"/>
    <w:rsid w:val="00CB0F5C"/>
    <w:rsid w:val="00CB5D29"/>
    <w:rsid w:val="00CB675A"/>
    <w:rsid w:val="00CB782B"/>
    <w:rsid w:val="00CC0E77"/>
    <w:rsid w:val="00CC2092"/>
    <w:rsid w:val="00CC5E76"/>
    <w:rsid w:val="00CC7B01"/>
    <w:rsid w:val="00CD0238"/>
    <w:rsid w:val="00CD3A5D"/>
    <w:rsid w:val="00CD4476"/>
    <w:rsid w:val="00CD5FD4"/>
    <w:rsid w:val="00CE00C1"/>
    <w:rsid w:val="00CE0DCE"/>
    <w:rsid w:val="00CE1BC9"/>
    <w:rsid w:val="00CE24A9"/>
    <w:rsid w:val="00CE33C1"/>
    <w:rsid w:val="00CE4DD6"/>
    <w:rsid w:val="00CE6470"/>
    <w:rsid w:val="00CE76FF"/>
    <w:rsid w:val="00CF4012"/>
    <w:rsid w:val="00CF5C25"/>
    <w:rsid w:val="00D02BC6"/>
    <w:rsid w:val="00D0310D"/>
    <w:rsid w:val="00D05803"/>
    <w:rsid w:val="00D05C7C"/>
    <w:rsid w:val="00D06906"/>
    <w:rsid w:val="00D07742"/>
    <w:rsid w:val="00D1276A"/>
    <w:rsid w:val="00D14DB7"/>
    <w:rsid w:val="00D15922"/>
    <w:rsid w:val="00D15ED5"/>
    <w:rsid w:val="00D2069D"/>
    <w:rsid w:val="00D22B6A"/>
    <w:rsid w:val="00D24EBA"/>
    <w:rsid w:val="00D348F7"/>
    <w:rsid w:val="00D36C85"/>
    <w:rsid w:val="00D40BC3"/>
    <w:rsid w:val="00D411F9"/>
    <w:rsid w:val="00D434EC"/>
    <w:rsid w:val="00D44E9D"/>
    <w:rsid w:val="00D472A7"/>
    <w:rsid w:val="00D518BB"/>
    <w:rsid w:val="00D546DC"/>
    <w:rsid w:val="00D606D1"/>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22B8"/>
    <w:rsid w:val="00D944A6"/>
    <w:rsid w:val="00D95B92"/>
    <w:rsid w:val="00D9652C"/>
    <w:rsid w:val="00D96FC3"/>
    <w:rsid w:val="00DA0BE3"/>
    <w:rsid w:val="00DA12C3"/>
    <w:rsid w:val="00DA495D"/>
    <w:rsid w:val="00DA7BA0"/>
    <w:rsid w:val="00DB469A"/>
    <w:rsid w:val="00DB52C3"/>
    <w:rsid w:val="00DB5DA3"/>
    <w:rsid w:val="00DB760D"/>
    <w:rsid w:val="00DB7E5F"/>
    <w:rsid w:val="00DC10B0"/>
    <w:rsid w:val="00DC1594"/>
    <w:rsid w:val="00DC4BCD"/>
    <w:rsid w:val="00DD1107"/>
    <w:rsid w:val="00DD178F"/>
    <w:rsid w:val="00DD1FE4"/>
    <w:rsid w:val="00DD4D0B"/>
    <w:rsid w:val="00DD57B0"/>
    <w:rsid w:val="00DE2966"/>
    <w:rsid w:val="00DE4107"/>
    <w:rsid w:val="00DE4798"/>
    <w:rsid w:val="00DF0B5E"/>
    <w:rsid w:val="00DF0ED5"/>
    <w:rsid w:val="00DF72D9"/>
    <w:rsid w:val="00DF7EC8"/>
    <w:rsid w:val="00E028ED"/>
    <w:rsid w:val="00E04A4C"/>
    <w:rsid w:val="00E104F6"/>
    <w:rsid w:val="00E10748"/>
    <w:rsid w:val="00E12F57"/>
    <w:rsid w:val="00E14282"/>
    <w:rsid w:val="00E15EF6"/>
    <w:rsid w:val="00E20FF6"/>
    <w:rsid w:val="00E27DDF"/>
    <w:rsid w:val="00E27E01"/>
    <w:rsid w:val="00E30A90"/>
    <w:rsid w:val="00E32DBA"/>
    <w:rsid w:val="00E350F4"/>
    <w:rsid w:val="00E43469"/>
    <w:rsid w:val="00E445DA"/>
    <w:rsid w:val="00E45379"/>
    <w:rsid w:val="00E46352"/>
    <w:rsid w:val="00E507B8"/>
    <w:rsid w:val="00E50B22"/>
    <w:rsid w:val="00E51E18"/>
    <w:rsid w:val="00E533BD"/>
    <w:rsid w:val="00E53706"/>
    <w:rsid w:val="00E57CE2"/>
    <w:rsid w:val="00E617BD"/>
    <w:rsid w:val="00E705B4"/>
    <w:rsid w:val="00E714FE"/>
    <w:rsid w:val="00E72967"/>
    <w:rsid w:val="00E741E2"/>
    <w:rsid w:val="00E8155D"/>
    <w:rsid w:val="00E94F09"/>
    <w:rsid w:val="00EA0E04"/>
    <w:rsid w:val="00EA220D"/>
    <w:rsid w:val="00EA3156"/>
    <w:rsid w:val="00EA3563"/>
    <w:rsid w:val="00EA40A2"/>
    <w:rsid w:val="00EA4CD5"/>
    <w:rsid w:val="00EA5D2C"/>
    <w:rsid w:val="00EA5D8E"/>
    <w:rsid w:val="00EB0760"/>
    <w:rsid w:val="00EB07CF"/>
    <w:rsid w:val="00EB3B88"/>
    <w:rsid w:val="00EB5E78"/>
    <w:rsid w:val="00EB6B5B"/>
    <w:rsid w:val="00EB71D5"/>
    <w:rsid w:val="00EC3B8F"/>
    <w:rsid w:val="00EC5CA0"/>
    <w:rsid w:val="00EC65BC"/>
    <w:rsid w:val="00EC7372"/>
    <w:rsid w:val="00ED155A"/>
    <w:rsid w:val="00ED242D"/>
    <w:rsid w:val="00ED30E8"/>
    <w:rsid w:val="00ED3B69"/>
    <w:rsid w:val="00ED6CD1"/>
    <w:rsid w:val="00EE5F2E"/>
    <w:rsid w:val="00EF378C"/>
    <w:rsid w:val="00EF436A"/>
    <w:rsid w:val="00EF4A64"/>
    <w:rsid w:val="00EF6C64"/>
    <w:rsid w:val="00EF7AFC"/>
    <w:rsid w:val="00F02171"/>
    <w:rsid w:val="00F02846"/>
    <w:rsid w:val="00F03151"/>
    <w:rsid w:val="00F033EF"/>
    <w:rsid w:val="00F061A6"/>
    <w:rsid w:val="00F11AB3"/>
    <w:rsid w:val="00F20633"/>
    <w:rsid w:val="00F25CFE"/>
    <w:rsid w:val="00F35243"/>
    <w:rsid w:val="00F377D1"/>
    <w:rsid w:val="00F4018F"/>
    <w:rsid w:val="00F43029"/>
    <w:rsid w:val="00F43AC4"/>
    <w:rsid w:val="00F43E6E"/>
    <w:rsid w:val="00F44423"/>
    <w:rsid w:val="00F51236"/>
    <w:rsid w:val="00F5199E"/>
    <w:rsid w:val="00F532AD"/>
    <w:rsid w:val="00F5374C"/>
    <w:rsid w:val="00F541B8"/>
    <w:rsid w:val="00F56CC2"/>
    <w:rsid w:val="00F574B7"/>
    <w:rsid w:val="00F60BC0"/>
    <w:rsid w:val="00F61B7F"/>
    <w:rsid w:val="00F62370"/>
    <w:rsid w:val="00F628D3"/>
    <w:rsid w:val="00F6497E"/>
    <w:rsid w:val="00F677E2"/>
    <w:rsid w:val="00F73751"/>
    <w:rsid w:val="00F755E1"/>
    <w:rsid w:val="00F75EAD"/>
    <w:rsid w:val="00F77154"/>
    <w:rsid w:val="00F80F33"/>
    <w:rsid w:val="00F82119"/>
    <w:rsid w:val="00F846D6"/>
    <w:rsid w:val="00F8521C"/>
    <w:rsid w:val="00F9173A"/>
    <w:rsid w:val="00F91800"/>
    <w:rsid w:val="00F91951"/>
    <w:rsid w:val="00F94E99"/>
    <w:rsid w:val="00F9650A"/>
    <w:rsid w:val="00F967C7"/>
    <w:rsid w:val="00FA0437"/>
    <w:rsid w:val="00FA233F"/>
    <w:rsid w:val="00FA2E05"/>
    <w:rsid w:val="00FA7D57"/>
    <w:rsid w:val="00FB0008"/>
    <w:rsid w:val="00FB071C"/>
    <w:rsid w:val="00FB2416"/>
    <w:rsid w:val="00FB3074"/>
    <w:rsid w:val="00FB3EA0"/>
    <w:rsid w:val="00FB4231"/>
    <w:rsid w:val="00FB55F4"/>
    <w:rsid w:val="00FC0B63"/>
    <w:rsid w:val="00FC1754"/>
    <w:rsid w:val="00FC2209"/>
    <w:rsid w:val="00FC409F"/>
    <w:rsid w:val="00FC61CE"/>
    <w:rsid w:val="00FC7531"/>
    <w:rsid w:val="00FC7657"/>
    <w:rsid w:val="00FC7EAA"/>
    <w:rsid w:val="00FD4FA5"/>
    <w:rsid w:val="00FD5166"/>
    <w:rsid w:val="00FF4218"/>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7DDEE"/>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73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5B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6497681">
      <w:bodyDiv w:val="1"/>
      <w:marLeft w:val="0"/>
      <w:marRight w:val="0"/>
      <w:marTop w:val="0"/>
      <w:marBottom w:val="0"/>
      <w:divBdr>
        <w:top w:val="none" w:sz="0" w:space="0" w:color="auto"/>
        <w:left w:val="none" w:sz="0" w:space="0" w:color="auto"/>
        <w:bottom w:val="none" w:sz="0" w:space="0" w:color="auto"/>
        <w:right w:val="none" w:sz="0" w:space="0" w:color="auto"/>
      </w:divBdr>
      <w:divsChild>
        <w:div w:id="1118573680">
          <w:marLeft w:val="0"/>
          <w:marRight w:val="0"/>
          <w:marTop w:val="0"/>
          <w:marBottom w:val="0"/>
          <w:divBdr>
            <w:top w:val="none" w:sz="0" w:space="0" w:color="auto"/>
            <w:left w:val="none" w:sz="0" w:space="0" w:color="auto"/>
            <w:bottom w:val="none" w:sz="0" w:space="0" w:color="auto"/>
            <w:right w:val="none" w:sz="0" w:space="0" w:color="auto"/>
          </w:divBdr>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m.org.mx/consejo_general/a2018.html" TargetMode="External"/><Relationship Id="rId13" Type="http://schemas.openxmlformats.org/officeDocument/2006/relationships/hyperlink" Target="http://www.ieem.org.mx/consejo_general/cg/2017/acu_17/a123_17.pdf" TargetMode="External"/><Relationship Id="rId18" Type="http://schemas.openxmlformats.org/officeDocument/2006/relationships/hyperlink" Target="http://www.ieem.org.mx/consejo_general/cg/2017/acu_17/a105_1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AbrirModal(1)" TargetMode="External"/><Relationship Id="rId7" Type="http://schemas.openxmlformats.org/officeDocument/2006/relationships/endnotes" Target="endnotes.xml"/><Relationship Id="rId12" Type="http://schemas.openxmlformats.org/officeDocument/2006/relationships/hyperlink" Target="http://www.ieem.org.mx/consejo_general/cg/2017/acu_17/a105_17.pdf" TargetMode="External"/><Relationship Id="rId17" Type="http://schemas.openxmlformats.org/officeDocument/2006/relationships/hyperlink" Target="https://portalanterior.ine.mx/archivos2/s/OPL/pdf/Resultados/MEX_25_MUJERES.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eem.org.mx/transparencia2/pdf/fraccionII/percepciones/Tabulador_2018.pdf" TargetMode="External"/><Relationship Id="rId20" Type="http://schemas.openxmlformats.org/officeDocument/2006/relationships/hyperlink" Target="https://portalanterior.ine.mx/archivos2/s/OPL/pdf/Resultados/MEX_25_MUJER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em.org.mx/transparencia2/pdf/fraccionII/percepciones/Tabulador_2018.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eem.org.mx/consejo_general/a2018.html" TargetMode="External"/><Relationship Id="rId23" Type="http://schemas.openxmlformats.org/officeDocument/2006/relationships/footer" Target="footer1.xml"/><Relationship Id="rId10" Type="http://schemas.openxmlformats.org/officeDocument/2006/relationships/hyperlink" Target="http://www.ieem.org.mx/consejo_general/ce3_15.html" TargetMode="External"/><Relationship Id="rId19" Type="http://schemas.openxmlformats.org/officeDocument/2006/relationships/hyperlink" Target="http://www.ieem.org.mx/consejo_general/cg/2017/acu_17/a123_17.pdf" TargetMode="External"/><Relationship Id="rId4" Type="http://schemas.openxmlformats.org/officeDocument/2006/relationships/settings" Target="settings.xml"/><Relationship Id="rId9" Type="http://schemas.openxmlformats.org/officeDocument/2006/relationships/hyperlink" Target="https://portalanterior.ine.mx/archivos2/s/OPL/pdf/Resultados/MEX_25_MUJERES.pdf" TargetMode="External"/><Relationship Id="rId14" Type="http://schemas.openxmlformats.org/officeDocument/2006/relationships/hyperlink" Target="http://www.ieem.org.mx/consejo_general/ce3_15.htm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69B7-2C0B-4E6B-93F4-5A7B7E0D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58</Pages>
  <Words>15595</Words>
  <Characters>85777</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Diaz Gonzalez Ivan</cp:lastModifiedBy>
  <cp:revision>7</cp:revision>
  <cp:lastPrinted>2018-12-10T22:59:00Z</cp:lastPrinted>
  <dcterms:created xsi:type="dcterms:W3CDTF">2018-12-10T16:44:00Z</dcterms:created>
  <dcterms:modified xsi:type="dcterms:W3CDTF">2018-12-21T13:23:00Z</dcterms:modified>
</cp:coreProperties>
</file>